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FB61A" w14:textId="51A9004E" w:rsidR="00E93B13" w:rsidRDefault="0049311F" w:rsidP="00302789">
      <w:pPr>
        <w:jc w:val="center"/>
        <w:rPr>
          <w:b/>
          <w:bCs w:val="0"/>
        </w:rPr>
      </w:pPr>
      <w:r>
        <w:rPr>
          <w:rFonts w:hint="eastAsia"/>
          <w:b/>
          <w:bCs w:val="0"/>
        </w:rPr>
        <w:t>0</w:t>
      </w:r>
      <w:r>
        <w:rPr>
          <w:b/>
          <w:bCs w:val="0"/>
        </w:rPr>
        <w:t>54</w:t>
      </w:r>
      <w:r w:rsidR="007B15DF">
        <w:rPr>
          <w:b/>
          <w:bCs w:val="0"/>
        </w:rPr>
        <w:t xml:space="preserve"> </w:t>
      </w:r>
      <w:r w:rsidR="007B15DF">
        <w:rPr>
          <w:rFonts w:hint="eastAsia"/>
          <w:b/>
          <w:bCs w:val="0"/>
        </w:rPr>
        <w:t>罗马书1</w:t>
      </w:r>
      <w:r w:rsidR="007B15DF">
        <w:rPr>
          <w:b/>
          <w:bCs w:val="0"/>
        </w:rPr>
        <w:t>0</w:t>
      </w:r>
      <w:r w:rsidR="007B15DF">
        <w:rPr>
          <w:rFonts w:hint="eastAsia"/>
          <w:b/>
          <w:bCs w:val="0"/>
        </w:rPr>
        <w:t>章</w:t>
      </w:r>
      <w:r w:rsidR="007B15DF">
        <w:rPr>
          <w:b/>
          <w:bCs w:val="0"/>
        </w:rPr>
        <w:t>16</w:t>
      </w:r>
      <w:r w:rsidR="007B15DF">
        <w:rPr>
          <w:rFonts w:hint="eastAsia"/>
          <w:b/>
          <w:bCs w:val="0"/>
        </w:rPr>
        <w:t>至</w:t>
      </w:r>
      <w:r w:rsidR="007B15DF">
        <w:rPr>
          <w:b/>
          <w:bCs w:val="0"/>
        </w:rPr>
        <w:t>21</w:t>
      </w:r>
      <w:r>
        <w:rPr>
          <w:b/>
          <w:bCs w:val="0"/>
        </w:rPr>
        <w:t xml:space="preserve"> </w:t>
      </w:r>
    </w:p>
    <w:p w14:paraId="2A2A7A3C" w14:textId="77777777" w:rsidR="00302789" w:rsidRPr="00302789" w:rsidRDefault="00302789" w:rsidP="00302789">
      <w:pPr>
        <w:jc w:val="center"/>
        <w:rPr>
          <w:b/>
          <w:bCs w:val="0"/>
        </w:rPr>
      </w:pPr>
    </w:p>
    <w:p w14:paraId="05B1B893" w14:textId="77777777" w:rsidR="00F04C2B" w:rsidRPr="00022EE9" w:rsidRDefault="00F04C2B" w:rsidP="00F04C2B">
      <w:pPr>
        <w:pStyle w:val="ListParagraph"/>
        <w:numPr>
          <w:ilvl w:val="0"/>
          <w:numId w:val="2"/>
        </w:numPr>
        <w:spacing w:line="360" w:lineRule="auto"/>
        <w:rPr>
          <w:rFonts w:hAnsi="SimSun"/>
          <w:b/>
        </w:rPr>
      </w:pPr>
      <w:r w:rsidRPr="00022EE9">
        <w:rPr>
          <w:rFonts w:hAnsi="SimSun"/>
          <w:b/>
        </w:rPr>
        <w:t xml:space="preserve">V16 </w:t>
      </w:r>
      <w:r w:rsidRPr="00022EE9">
        <w:rPr>
          <w:rFonts w:ascii="SimSun" w:eastAsia="SimSun" w:hAnsi="SimSun" w:cs="SimSun" w:hint="eastAsia"/>
          <w:b/>
        </w:rPr>
        <w:t>但并不是所有的人都顺从福音</w:t>
      </w:r>
      <w:r w:rsidR="00D23226">
        <w:rPr>
          <w:rStyle w:val="FootnoteReference"/>
          <w:rFonts w:ascii="SimSun" w:eastAsia="SimSun" w:hAnsi="SimSun" w:cs="SimSun"/>
          <w:b/>
        </w:rPr>
        <w:footnoteReference w:id="1"/>
      </w:r>
      <w:r w:rsidRPr="00022EE9">
        <w:rPr>
          <w:rFonts w:ascii="SimSun" w:eastAsia="SimSun" w:hAnsi="SimSun" w:cs="SimSun" w:hint="eastAsia"/>
          <w:b/>
        </w:rPr>
        <w:t>，因为以赛亚说：</w:t>
      </w:r>
      <w:r w:rsidRPr="00022EE9">
        <w:rPr>
          <w:rFonts w:hAnsi="SimSun"/>
          <w:b/>
        </w:rPr>
        <w:t>“</w:t>
      </w:r>
      <w:r w:rsidRPr="00022EE9">
        <w:rPr>
          <w:rFonts w:ascii="SimSun" w:eastAsia="SimSun" w:hAnsi="SimSun" w:cs="SimSun" w:hint="eastAsia"/>
          <w:b/>
        </w:rPr>
        <w:t>主啊</w:t>
      </w:r>
      <w:r w:rsidR="00B92FED">
        <w:rPr>
          <w:rStyle w:val="FootnoteReference"/>
          <w:rFonts w:ascii="SimSun" w:eastAsia="SimSun" w:hAnsi="SimSun" w:cs="SimSun"/>
          <w:b/>
        </w:rPr>
        <w:footnoteReference w:id="2"/>
      </w:r>
      <w:r w:rsidRPr="00022EE9">
        <w:rPr>
          <w:rFonts w:ascii="SimSun" w:eastAsia="SimSun" w:hAnsi="SimSun" w:cs="SimSun" w:hint="eastAsia"/>
          <w:b/>
        </w:rPr>
        <w:t>，我们所传的，有谁信呢？</w:t>
      </w:r>
      <w:r w:rsidRPr="00022EE9">
        <w:rPr>
          <w:rFonts w:hAnsi="SimSun"/>
          <w:b/>
        </w:rPr>
        <w:t>”</w:t>
      </w:r>
      <w:r w:rsidR="003356FD">
        <w:rPr>
          <w:rStyle w:val="FootnoteReference"/>
          <w:rFonts w:hAnsi="SimSun"/>
          <w:b/>
        </w:rPr>
        <w:footnoteReference w:id="3"/>
      </w:r>
    </w:p>
    <w:p w14:paraId="1952DD0E" w14:textId="7A4565DC" w:rsidR="00A92ADC" w:rsidRPr="00A92ADC" w:rsidRDefault="00A92ADC" w:rsidP="00B92FED">
      <w:pPr>
        <w:pStyle w:val="ListParagraph"/>
        <w:numPr>
          <w:ilvl w:val="0"/>
          <w:numId w:val="1"/>
        </w:numPr>
        <w:spacing w:line="360" w:lineRule="auto"/>
        <w:ind w:left="357" w:hanging="357"/>
        <w:contextualSpacing w:val="0"/>
        <w:rPr>
          <w:rFonts w:hAnsi="SimSun"/>
        </w:rPr>
      </w:pPr>
      <w:r>
        <w:rPr>
          <w:rFonts w:ascii="SimSun" w:eastAsia="SimSun" w:hAnsi="SimSun" w:cs="SimSun" w:hint="eastAsia"/>
        </w:rPr>
        <w:t xml:space="preserve">保罗要指出福音已经传给了以色列人，但他们却拒绝 </w:t>
      </w:r>
      <w:r>
        <w:rPr>
          <w:rFonts w:ascii="SimSun" w:eastAsia="SimSun" w:hAnsi="SimSun" w:cs="SimSun"/>
        </w:rPr>
        <w:t>(</w:t>
      </w:r>
      <w:r>
        <w:rPr>
          <w:rFonts w:ascii="SimSun" w:eastAsia="SimSun" w:hAnsi="SimSun" w:cs="SimSun" w:hint="eastAsia"/>
        </w:rPr>
        <w:t>徒1</w:t>
      </w:r>
      <w:r>
        <w:rPr>
          <w:rFonts w:ascii="SimSun" w:eastAsia="SimSun" w:hAnsi="SimSun" w:cs="SimSun"/>
        </w:rPr>
        <w:t>3:46</w:t>
      </w:r>
      <w:r>
        <w:rPr>
          <w:rFonts w:ascii="SimSun" w:eastAsia="SimSun" w:hAnsi="SimSun" w:cs="SimSun" w:hint="eastAsia"/>
        </w:rPr>
        <w:t>、1</w:t>
      </w:r>
      <w:r>
        <w:rPr>
          <w:rFonts w:ascii="SimSun" w:eastAsia="SimSun" w:hAnsi="SimSun" w:cs="SimSun"/>
        </w:rPr>
        <w:t>8</w:t>
      </w:r>
      <w:r>
        <w:rPr>
          <w:rFonts w:ascii="SimSun" w:eastAsia="SimSun" w:hAnsi="SimSun" w:cs="SimSun" w:hint="eastAsia"/>
        </w:rPr>
        <w:t>:</w:t>
      </w:r>
      <w:r>
        <w:rPr>
          <w:rFonts w:ascii="SimSun" w:eastAsia="SimSun" w:hAnsi="SimSun" w:cs="SimSun"/>
        </w:rPr>
        <w:t>5-6</w:t>
      </w:r>
      <w:r>
        <w:rPr>
          <w:rFonts w:ascii="SimSun" w:eastAsia="SimSun" w:hAnsi="SimSun" w:cs="SimSun" w:hint="eastAsia"/>
        </w:rPr>
        <w:t>、2</w:t>
      </w:r>
      <w:r>
        <w:rPr>
          <w:rFonts w:ascii="SimSun" w:eastAsia="SimSun" w:hAnsi="SimSun" w:cs="SimSun"/>
        </w:rPr>
        <w:t>8:25-28)</w:t>
      </w:r>
    </w:p>
    <w:p w14:paraId="593CE8CF" w14:textId="7531BF15" w:rsidR="00A92ADC" w:rsidRPr="00A92ADC" w:rsidRDefault="00A92ADC" w:rsidP="00A92ADC">
      <w:pPr>
        <w:pStyle w:val="ListParagraph"/>
        <w:numPr>
          <w:ilvl w:val="0"/>
          <w:numId w:val="2"/>
        </w:numPr>
        <w:spacing w:line="360" w:lineRule="auto"/>
        <w:rPr>
          <w:rFonts w:hAnsi="SimSun"/>
        </w:rPr>
      </w:pPr>
      <w:r w:rsidRPr="00A92ADC">
        <w:rPr>
          <w:rFonts w:eastAsia="SimSun" w:hAnsi="SimSun" w:cs="SimSun" w:hint="eastAsia"/>
          <w:b/>
        </w:rPr>
        <w:t>Pic</w:t>
      </w:r>
      <w:r w:rsidRPr="00A92ADC">
        <w:rPr>
          <w:rFonts w:eastAsia="SimSun" w:hAnsi="SimSun" w:cs="SimSun" w:hint="eastAsia"/>
          <w:b/>
        </w:rPr>
        <w:t>背景：</w:t>
      </w:r>
      <w:r w:rsidRPr="00A92ADC">
        <w:rPr>
          <w:rFonts w:eastAsia="SimSun" w:hAnsi="SimSun" w:cs="SimSun" w:hint="eastAsia"/>
        </w:rPr>
        <w:t>对使徒们传福音</w:t>
      </w:r>
      <w:r w:rsidR="000361A6">
        <w:rPr>
          <w:rFonts w:eastAsia="SimSun" w:hAnsi="SimSun" w:cs="SimSun" w:hint="eastAsia"/>
        </w:rPr>
        <w:t>受</w:t>
      </w:r>
      <w:r w:rsidRPr="00A92ADC">
        <w:rPr>
          <w:rFonts w:eastAsia="SimSun" w:hAnsi="SimSun" w:cs="SimSun" w:hint="eastAsia"/>
        </w:rPr>
        <w:t>的逼害大多来自犹太人</w:t>
      </w:r>
      <w:r>
        <w:rPr>
          <w:rStyle w:val="FootnoteReference"/>
          <w:rFonts w:ascii="SimSun" w:eastAsia="SimSun" w:hAnsi="SimSun" w:cs="SimSun"/>
        </w:rPr>
        <w:footnoteReference w:id="4"/>
      </w:r>
    </w:p>
    <w:p w14:paraId="0E029A60" w14:textId="471F08BE" w:rsidR="00B92FED" w:rsidRPr="006B0A45" w:rsidRDefault="00F04C2B" w:rsidP="006B0A45">
      <w:pPr>
        <w:pStyle w:val="ListParagraph"/>
        <w:numPr>
          <w:ilvl w:val="0"/>
          <w:numId w:val="1"/>
        </w:numPr>
        <w:spacing w:line="360" w:lineRule="auto"/>
        <w:ind w:left="357" w:hanging="357"/>
        <w:contextualSpacing w:val="0"/>
        <w:rPr>
          <w:rFonts w:ascii="SimSun" w:eastAsia="SimSun" w:hAnsi="SimSun" w:cs="SimSun"/>
        </w:rPr>
      </w:pPr>
      <w:r>
        <w:rPr>
          <w:rFonts w:ascii="SimSun" w:eastAsia="SimSun" w:hAnsi="SimSun" w:cs="SimSun" w:hint="eastAsia"/>
        </w:rPr>
        <w:t>保罗引用</w:t>
      </w:r>
      <w:r>
        <w:rPr>
          <w:rFonts w:hAnsi="SimSun" w:hint="eastAsia"/>
        </w:rPr>
        <w:t xml:space="preserve"> </w:t>
      </w:r>
      <w:r>
        <w:rPr>
          <w:rFonts w:ascii="SimSun" w:eastAsia="SimSun" w:hAnsi="SimSun" w:cs="SimSun" w:hint="eastAsia"/>
        </w:rPr>
        <w:t>赛</w:t>
      </w:r>
      <w:r>
        <w:rPr>
          <w:rFonts w:hAnsi="SimSun" w:hint="eastAsia"/>
        </w:rPr>
        <w:t>5</w:t>
      </w:r>
      <w:r>
        <w:rPr>
          <w:rFonts w:hAnsi="SimSun"/>
        </w:rPr>
        <w:t xml:space="preserve">3:1 </w:t>
      </w:r>
      <w:r w:rsidR="00E9354E">
        <w:rPr>
          <w:rFonts w:ascii="SimSun" w:eastAsia="SimSun" w:hAnsi="SimSun" w:cs="SimSun" w:hint="eastAsia"/>
        </w:rPr>
        <w:t>（主前7</w:t>
      </w:r>
      <w:r w:rsidR="00E9354E">
        <w:rPr>
          <w:rFonts w:ascii="SimSun" w:eastAsia="SimSun" w:hAnsi="SimSun" w:cs="SimSun"/>
        </w:rPr>
        <w:t>00</w:t>
      </w:r>
      <w:r w:rsidR="00E9354E">
        <w:rPr>
          <w:rFonts w:ascii="SimSun" w:eastAsia="SimSun" w:hAnsi="SimSun" w:cs="SimSun" w:hint="eastAsia"/>
        </w:rPr>
        <w:t>年）</w:t>
      </w:r>
      <w:r w:rsidR="006B0A45">
        <w:rPr>
          <w:rFonts w:ascii="SimSun" w:eastAsia="SimSun" w:hAnsi="SimSun" w:cs="SimSun" w:hint="eastAsia"/>
        </w:rPr>
        <w:t>证明</w:t>
      </w:r>
      <w:r w:rsidR="000361A6">
        <w:rPr>
          <w:rFonts w:ascii="SimSun" w:eastAsia="SimSun" w:hAnsi="SimSun" w:cs="SimSun" w:hint="eastAsia"/>
        </w:rPr>
        <w:t>先知早</w:t>
      </w:r>
      <w:r w:rsidR="00927D7C">
        <w:rPr>
          <w:rFonts w:ascii="SimSun" w:eastAsia="SimSun" w:hAnsi="SimSun" w:cs="SimSun" w:hint="eastAsia"/>
          <w:lang w:val="en-US"/>
        </w:rPr>
        <w:t>已经预言</w:t>
      </w:r>
      <w:r w:rsidR="006B0A45">
        <w:rPr>
          <w:rFonts w:ascii="SimSun" w:eastAsia="SimSun" w:hAnsi="SimSun" w:cs="SimSun" w:hint="eastAsia"/>
        </w:rPr>
        <w:t>以色列会拒绝福音</w:t>
      </w:r>
    </w:p>
    <w:p w14:paraId="14E9067B" w14:textId="77777777" w:rsidR="00F04C2B" w:rsidRDefault="00F04C2B" w:rsidP="00F04C2B">
      <w:pPr>
        <w:pStyle w:val="ListParagraph"/>
        <w:numPr>
          <w:ilvl w:val="0"/>
          <w:numId w:val="1"/>
        </w:numPr>
        <w:spacing w:line="360" w:lineRule="auto"/>
        <w:ind w:left="357" w:hanging="357"/>
        <w:contextualSpacing w:val="0"/>
        <w:rPr>
          <w:rFonts w:hAnsi="SimSun"/>
        </w:rPr>
      </w:pPr>
      <w:r w:rsidRPr="00022EE9">
        <w:rPr>
          <w:rFonts w:ascii="SimSun" w:eastAsia="SimSun" w:hAnsi="SimSun" w:cs="SimSun" w:hint="eastAsia"/>
          <w:b/>
          <w:bCs/>
        </w:rPr>
        <w:t>背景：</w:t>
      </w:r>
      <w:r w:rsidRPr="008973FF">
        <w:rPr>
          <w:rFonts w:ascii="SimSun" w:eastAsia="SimSun" w:hAnsi="SimSun" w:cs="SimSun" w:hint="eastAsia"/>
        </w:rPr>
        <w:t>主前约700年，</w:t>
      </w:r>
      <w:r>
        <w:rPr>
          <w:rFonts w:ascii="SimSun" w:eastAsia="SimSun" w:hAnsi="SimSun" w:cs="SimSun" w:hint="eastAsia"/>
        </w:rPr>
        <w:t>赛</w:t>
      </w:r>
      <w:r>
        <w:rPr>
          <w:rFonts w:hAnsi="SimSun" w:hint="eastAsia"/>
        </w:rPr>
        <w:t>53</w:t>
      </w:r>
      <w:r>
        <w:rPr>
          <w:rFonts w:ascii="SimSun" w:eastAsia="SimSun" w:hAnsi="SimSun" w:cs="SimSun" w:hint="eastAsia"/>
        </w:rPr>
        <w:t>章预言基督到来。</w:t>
      </w:r>
    </w:p>
    <w:p w14:paraId="14FAE04B" w14:textId="71F3A53E" w:rsidR="00570FD3" w:rsidRPr="00FD5998" w:rsidRDefault="00F04C2B" w:rsidP="00FD5998">
      <w:pPr>
        <w:pStyle w:val="ListParagraph"/>
        <w:numPr>
          <w:ilvl w:val="0"/>
          <w:numId w:val="2"/>
        </w:numPr>
        <w:rPr>
          <w:rFonts w:hAnsi="SimSun"/>
        </w:rPr>
      </w:pPr>
      <w:r w:rsidRPr="003F37B7">
        <w:rPr>
          <w:rFonts w:ascii="SimSun" w:eastAsia="SimSun" w:hAnsi="SimSun" w:cs="SimSun" w:hint="eastAsia"/>
          <w:b/>
          <w:bCs/>
        </w:rPr>
        <w:t>赛</w:t>
      </w:r>
      <w:r w:rsidRPr="003F37B7">
        <w:rPr>
          <w:rFonts w:hAnsi="SimSun"/>
          <w:b/>
          <w:bCs/>
        </w:rPr>
        <w:t>53:1</w:t>
      </w:r>
      <w:r w:rsidRPr="009E03A4">
        <w:rPr>
          <w:rFonts w:hAnsi="SimSun"/>
        </w:rPr>
        <w:t xml:space="preserve">  </w:t>
      </w:r>
      <w:r w:rsidRPr="009E03A4">
        <w:rPr>
          <w:rFonts w:ascii="SimSun" w:eastAsia="SimSun" w:hAnsi="SimSun" w:cs="SimSun" w:hint="eastAsia"/>
          <w:b/>
          <w:u w:val="single"/>
        </w:rPr>
        <w:t>谁会相信我们所传的？</w:t>
      </w:r>
      <w:r w:rsidRPr="009E03A4">
        <w:rPr>
          <w:rFonts w:ascii="SimSun" w:eastAsia="SimSun" w:hAnsi="SimSun" w:cs="SimSun" w:hint="eastAsia"/>
        </w:rPr>
        <w:t>耶和华的膀臂向谁显露呢？</w:t>
      </w:r>
      <w:r w:rsidRPr="009E03A4">
        <w:rPr>
          <w:rFonts w:hAnsi="SimSun"/>
        </w:rPr>
        <w:t xml:space="preserve">2  </w:t>
      </w:r>
      <w:r w:rsidRPr="009E03A4">
        <w:rPr>
          <w:rFonts w:ascii="SimSun" w:eastAsia="SimSun" w:hAnsi="SimSun" w:cs="SimSun" w:hint="eastAsia"/>
        </w:rPr>
        <w:t>他在耶和华面前如嫩芽生长起来，像根出于干旱之地；他没有佳形，也没有威仪，好叫我们仰慕他；他也没有美貌，使我们被他吸引。</w:t>
      </w:r>
      <w:r w:rsidRPr="009E03A4">
        <w:rPr>
          <w:rFonts w:hAnsi="SimSun"/>
        </w:rPr>
        <w:t xml:space="preserve">3  </w:t>
      </w:r>
      <w:r w:rsidRPr="0068045B">
        <w:rPr>
          <w:rFonts w:ascii="SimSun" w:eastAsia="SimSun" w:hAnsi="SimSun" w:cs="SimSun" w:hint="eastAsia"/>
          <w:b/>
          <w:bCs/>
          <w:u w:val="single"/>
        </w:rPr>
        <w:t>他被藐视，被人拒绝</w:t>
      </w:r>
      <w:r w:rsidRPr="009E03A4">
        <w:rPr>
          <w:rFonts w:ascii="SimSun" w:eastAsia="SimSun" w:hAnsi="SimSun" w:cs="SimSun" w:hint="eastAsia"/>
          <w:u w:val="single"/>
        </w:rPr>
        <w:t>，是个多受痛苦，熟悉病患的人</w:t>
      </w:r>
      <w:r w:rsidRPr="009E03A4">
        <w:rPr>
          <w:rFonts w:ascii="SimSun" w:eastAsia="SimSun" w:hAnsi="SimSun" w:cs="SimSun" w:hint="eastAsia"/>
        </w:rPr>
        <w:t>。他像个被人掩面不看的人一样；他被藐视，我们也不重视他。</w:t>
      </w:r>
      <w:r w:rsidRPr="009E03A4">
        <w:rPr>
          <w:rFonts w:hAnsi="SimSun"/>
        </w:rPr>
        <w:t xml:space="preserve">4  </w:t>
      </w:r>
      <w:r w:rsidRPr="009E03A4">
        <w:rPr>
          <w:rFonts w:ascii="SimSun" w:eastAsia="SimSun" w:hAnsi="SimSun" w:cs="SimSun" w:hint="eastAsia"/>
        </w:rPr>
        <w:t>原来他担当了我们的病患，背负了我们的痛苦；我们却以为他受责打，被上帝击打和苦待了。</w:t>
      </w:r>
      <w:r w:rsidRPr="009E03A4">
        <w:rPr>
          <w:rFonts w:hAnsi="SimSun"/>
        </w:rPr>
        <w:t xml:space="preserve">5  </w:t>
      </w:r>
      <w:r w:rsidRPr="009E03A4">
        <w:rPr>
          <w:rFonts w:ascii="SimSun" w:eastAsia="SimSun" w:hAnsi="SimSun" w:cs="SimSun" w:hint="eastAsia"/>
          <w:u w:val="single"/>
        </w:rPr>
        <w:t>然而他是为了我们的过犯被刺透，为了我们的罪孽被压伤</w:t>
      </w:r>
      <w:r w:rsidRPr="009E03A4">
        <w:rPr>
          <w:rFonts w:ascii="SimSun" w:eastAsia="SimSun" w:hAnsi="SimSun" w:cs="SimSun" w:hint="eastAsia"/>
        </w:rPr>
        <w:t>；</w:t>
      </w:r>
      <w:r w:rsidR="002A5B24">
        <w:rPr>
          <w:rFonts w:ascii="SimSun" w:eastAsia="SimSun" w:hAnsi="SimSun" w:cs="SimSun" w:hint="eastAsia"/>
        </w:rPr>
        <w:t>.</w:t>
      </w:r>
      <w:r w:rsidR="002A5B24">
        <w:rPr>
          <w:rFonts w:ascii="SimSun" w:eastAsia="SimSun" w:hAnsi="SimSun" w:cs="SimSun"/>
        </w:rPr>
        <w:t>..</w:t>
      </w:r>
    </w:p>
    <w:p w14:paraId="71B22F7F" w14:textId="77777777" w:rsidR="00FD5998" w:rsidRPr="00FD5998" w:rsidRDefault="00FD5998" w:rsidP="00FD5998">
      <w:pPr>
        <w:pStyle w:val="ListParagraph"/>
        <w:ind w:left="360"/>
        <w:rPr>
          <w:rFonts w:hAnsi="SimSun"/>
        </w:rPr>
      </w:pPr>
    </w:p>
    <w:p w14:paraId="55EC6793" w14:textId="01E20B9F" w:rsidR="00927D7C" w:rsidRPr="00927D7C" w:rsidRDefault="00927D7C" w:rsidP="00570FD3">
      <w:pPr>
        <w:pStyle w:val="ListParagraph"/>
        <w:numPr>
          <w:ilvl w:val="0"/>
          <w:numId w:val="5"/>
        </w:numPr>
        <w:spacing w:line="360" w:lineRule="auto"/>
        <w:contextualSpacing w:val="0"/>
        <w:rPr>
          <w:rFonts w:ascii="SimSun" w:eastAsia="SimSun" w:hAnsi="SimSun" w:cs="SimSun" w:hint="eastAsia"/>
        </w:rPr>
      </w:pPr>
      <w:r>
        <w:rPr>
          <w:rFonts w:ascii="SimSun" w:eastAsia="SimSun" w:hAnsi="SimSun" w:cs="SimSun" w:hint="eastAsia"/>
        </w:rPr>
        <w:t>主耶稣引用以赛亚主的预言，证明犹太人必会拒绝福音 （太13:14-15 参 赛6:9-10</w:t>
      </w:r>
      <w:r w:rsidR="00F55448">
        <w:rPr>
          <w:rFonts w:ascii="SimSun" w:eastAsia="SimSun" w:hAnsi="SimSun" w:cs="SimSun" w:hint="eastAsia"/>
        </w:rPr>
        <w:t>；约12:37-41、</w:t>
      </w:r>
      <w:r w:rsidR="00F55448">
        <w:rPr>
          <w:rFonts w:ascii="SimSun" w:eastAsia="SimSun" w:hAnsi="SimSun" w:cs="SimSun" w:hint="eastAsia"/>
        </w:rPr>
        <w:t>参</w:t>
      </w:r>
      <w:r w:rsidR="00F55448">
        <w:rPr>
          <w:rFonts w:ascii="SimSun" w:eastAsia="SimSun" w:hAnsi="SimSun" w:cs="SimSun" w:hint="eastAsia"/>
        </w:rPr>
        <w:t xml:space="preserve"> 赛53:1、赛6:9-10）</w:t>
      </w:r>
    </w:p>
    <w:p w14:paraId="15AF9696" w14:textId="2B43CB81" w:rsidR="00FD5998" w:rsidRPr="00570FD3" w:rsidRDefault="00FD5998" w:rsidP="00570FD3">
      <w:pPr>
        <w:pStyle w:val="ListParagraph"/>
        <w:numPr>
          <w:ilvl w:val="0"/>
          <w:numId w:val="5"/>
        </w:numPr>
        <w:spacing w:line="360" w:lineRule="auto"/>
        <w:contextualSpacing w:val="0"/>
        <w:rPr>
          <w:rFonts w:ascii="SimSun" w:eastAsia="SimSun" w:hAnsi="SimSun" w:cs="SimSun"/>
        </w:rPr>
      </w:pPr>
      <w:r>
        <w:rPr>
          <w:rFonts w:ascii="SimSun" w:eastAsia="SimSun" w:hAnsi="SimSun" w:cs="SimSun" w:hint="eastAsia"/>
        </w:rPr>
        <w:t>无论以赛亚时代，或</w:t>
      </w:r>
      <w:r w:rsidR="00F55448">
        <w:rPr>
          <w:rFonts w:ascii="SimSun" w:eastAsia="SimSun" w:hAnsi="SimSun" w:cs="SimSun" w:hint="eastAsia"/>
        </w:rPr>
        <w:t>主耶稣</w:t>
      </w:r>
      <w:r w:rsidR="00F55448">
        <w:rPr>
          <w:rFonts w:ascii="SimSun" w:eastAsia="SimSun" w:hAnsi="SimSun" w:cs="SimSun" w:hint="eastAsia"/>
        </w:rPr>
        <w:t>时代</w:t>
      </w:r>
      <w:r w:rsidR="00F55448">
        <w:rPr>
          <w:rFonts w:ascii="SimSun" w:eastAsia="SimSun" w:hAnsi="SimSun" w:cs="SimSun" w:hint="eastAsia"/>
        </w:rPr>
        <w:t>、或</w:t>
      </w:r>
      <w:r>
        <w:rPr>
          <w:rFonts w:ascii="SimSun" w:eastAsia="SimSun" w:hAnsi="SimSun" w:cs="SimSun" w:hint="eastAsia"/>
        </w:rPr>
        <w:t>保罗时代。以色列人都拒绝相信</w:t>
      </w:r>
    </w:p>
    <w:p w14:paraId="52AD06F9" w14:textId="1836EE9C" w:rsidR="00631A06" w:rsidRPr="00302789" w:rsidRDefault="00570FD3" w:rsidP="00631A06">
      <w:pPr>
        <w:pStyle w:val="ListParagraph"/>
        <w:numPr>
          <w:ilvl w:val="0"/>
          <w:numId w:val="5"/>
        </w:numPr>
        <w:spacing w:line="360" w:lineRule="auto"/>
        <w:contextualSpacing w:val="0"/>
        <w:rPr>
          <w:rFonts w:hAnsi="SimSun"/>
        </w:rPr>
      </w:pPr>
      <w:proofErr w:type="spellStart"/>
      <w:r w:rsidRPr="009E03A4">
        <w:rPr>
          <w:rFonts w:hAnsi="SimSun" w:hint="eastAsia"/>
        </w:rPr>
        <w:t>a.</w:t>
      </w:r>
      <w:r w:rsidRPr="009E03A4">
        <w:rPr>
          <w:rFonts w:hAnsi="SimSun"/>
        </w:rPr>
        <w:t>p.</w:t>
      </w:r>
      <w:proofErr w:type="spellEnd"/>
      <w:r>
        <w:rPr>
          <w:rFonts w:ascii="SimSun" w:eastAsia="SimSun" w:hAnsi="SimSun" w:cs="SimSun" w:hint="eastAsia"/>
        </w:rPr>
        <w:t>以色列虽</w:t>
      </w:r>
      <w:r w:rsidR="00FD5998">
        <w:rPr>
          <w:rFonts w:ascii="SimSun" w:eastAsia="SimSun" w:hAnsi="SimSun" w:cs="SimSun" w:hint="eastAsia"/>
        </w:rPr>
        <w:t>熟</w:t>
      </w:r>
      <w:r>
        <w:rPr>
          <w:rFonts w:ascii="SimSun" w:eastAsia="SimSun" w:hAnsi="SimSun" w:cs="SimSun" w:hint="eastAsia"/>
        </w:rPr>
        <w:t>读圣经，却不信圣经</w:t>
      </w:r>
      <w:r w:rsidR="00F55448">
        <w:rPr>
          <w:rFonts w:ascii="SimSun" w:eastAsia="SimSun" w:hAnsi="SimSun" w:cs="SimSun" w:hint="eastAsia"/>
        </w:rPr>
        <w:t>预言</w:t>
      </w:r>
      <w:r>
        <w:rPr>
          <w:rFonts w:ascii="SimSun" w:eastAsia="SimSun" w:hAnsi="SimSun" w:cs="SimSun" w:hint="eastAsia"/>
        </w:rPr>
        <w:t>他们</w:t>
      </w:r>
      <w:r w:rsidR="000361A6">
        <w:rPr>
          <w:rFonts w:ascii="SimSun" w:eastAsia="SimSun" w:hAnsi="SimSun" w:cs="SimSun" w:hint="eastAsia"/>
        </w:rPr>
        <w:t>必</w:t>
      </w:r>
      <w:r>
        <w:rPr>
          <w:rFonts w:ascii="SimSun" w:eastAsia="SimSun" w:hAnsi="SimSun" w:cs="SimSun" w:hint="eastAsia"/>
        </w:rPr>
        <w:t>不信主道</w:t>
      </w:r>
      <w:r w:rsidR="00F55448">
        <w:rPr>
          <w:rFonts w:ascii="SimSun" w:eastAsia="SimSun" w:hAnsi="SimSun" w:cs="SimSun" w:hint="eastAsia"/>
        </w:rPr>
        <w:t>，他们</w:t>
      </w:r>
      <w:r w:rsidR="0068045B">
        <w:rPr>
          <w:rFonts w:ascii="SimSun" w:eastAsia="SimSun" w:hAnsi="SimSun" w:cs="SimSun" w:hint="eastAsia"/>
        </w:rPr>
        <w:t>必拒绝基督。</w:t>
      </w:r>
      <w:r w:rsidR="00631A06">
        <w:rPr>
          <w:rFonts w:ascii="SimSun" w:eastAsia="SimSun" w:hAnsi="SimSun" w:cs="SimSun" w:hint="eastAsia"/>
        </w:rPr>
        <w:t xml:space="preserve"> </w:t>
      </w:r>
    </w:p>
    <w:p w14:paraId="3D1C9F95" w14:textId="77777777" w:rsidR="009E03A4" w:rsidRPr="009E03A4" w:rsidRDefault="009E03A4" w:rsidP="009E03A4">
      <w:pPr>
        <w:spacing w:line="360" w:lineRule="auto"/>
        <w:rPr>
          <w:rFonts w:hAnsi="SimSun"/>
        </w:rPr>
      </w:pPr>
    </w:p>
    <w:p w14:paraId="0E22EDF9" w14:textId="0FD9C2D5" w:rsidR="00570FD3" w:rsidRPr="00302789" w:rsidRDefault="00F04C2B" w:rsidP="00570FD3">
      <w:pPr>
        <w:pStyle w:val="ListParagraph"/>
        <w:numPr>
          <w:ilvl w:val="0"/>
          <w:numId w:val="2"/>
        </w:numPr>
        <w:spacing w:line="360" w:lineRule="auto"/>
        <w:rPr>
          <w:rFonts w:hAnsi="SimSun"/>
          <w:b/>
        </w:rPr>
      </w:pPr>
      <w:r w:rsidRPr="00302789">
        <w:rPr>
          <w:rFonts w:hAnsi="SimSun"/>
          <w:b/>
        </w:rPr>
        <w:t xml:space="preserve">V17 </w:t>
      </w:r>
      <w:r w:rsidRPr="00302789">
        <w:rPr>
          <w:rFonts w:ascii="SimSun" w:eastAsia="SimSun" w:hAnsi="SimSun" w:cs="SimSun" w:hint="eastAsia"/>
          <w:b/>
        </w:rPr>
        <w:t>可见信心是从所听的道来的，所听的道是借着基督的话来的</w:t>
      </w:r>
      <w:r w:rsidR="009A3E7C" w:rsidRPr="00302789">
        <w:rPr>
          <w:rStyle w:val="FootnoteReference"/>
          <w:rFonts w:eastAsia="SimSun" w:hAnsi="SimSun" w:cs="SimSun"/>
          <w:b/>
        </w:rPr>
        <w:footnoteReference w:id="5"/>
      </w:r>
      <w:r w:rsidRPr="00302789">
        <w:rPr>
          <w:rFonts w:ascii="SimSun" w:eastAsia="SimSun" w:hAnsi="SimSun" w:cs="SimSun" w:hint="eastAsia"/>
          <w:b/>
        </w:rPr>
        <w:t>。</w:t>
      </w:r>
    </w:p>
    <w:p w14:paraId="59D812EA" w14:textId="77777777" w:rsidR="0020356F" w:rsidRPr="00E318F0" w:rsidRDefault="00FD5998" w:rsidP="0020356F">
      <w:pPr>
        <w:pStyle w:val="ListParagraph"/>
        <w:numPr>
          <w:ilvl w:val="0"/>
          <w:numId w:val="3"/>
        </w:numPr>
        <w:spacing w:line="360" w:lineRule="auto"/>
        <w:rPr>
          <w:rFonts w:hAnsi="SimSun"/>
        </w:rPr>
      </w:pPr>
      <w:r>
        <w:rPr>
          <w:rFonts w:eastAsia="SimSun" w:hAnsi="SimSun" w:cs="SimSun" w:hint="eastAsia"/>
          <w:b/>
        </w:rPr>
        <w:t>保罗要告诉教会</w:t>
      </w:r>
      <w:r w:rsidR="00302789">
        <w:rPr>
          <w:rFonts w:eastAsia="SimSun" w:hAnsi="SimSun" w:cs="SimSun" w:hint="eastAsia"/>
          <w:b/>
        </w:rPr>
        <w:t>：</w:t>
      </w:r>
      <w:r w:rsidRPr="00665EA9">
        <w:rPr>
          <w:rFonts w:eastAsia="SimSun" w:hAnsi="SimSun" w:cs="SimSun" w:hint="eastAsia"/>
          <w:bCs/>
        </w:rPr>
        <w:t>信心是接受主的道（福音）</w:t>
      </w:r>
      <w:r w:rsidR="0020356F">
        <w:rPr>
          <w:rFonts w:ascii="SimSun" w:eastAsia="SimSun" w:hAnsi="SimSun" w:cs="SimSun" w:hint="eastAsia"/>
        </w:rPr>
        <w:t>信心是那些听从相信（福音）来的</w:t>
      </w:r>
    </w:p>
    <w:p w14:paraId="60C11C45" w14:textId="6BEBCB36" w:rsidR="00FD5998" w:rsidRPr="0020356F" w:rsidRDefault="00302789" w:rsidP="0020356F">
      <w:pPr>
        <w:pStyle w:val="ListParagraph"/>
        <w:numPr>
          <w:ilvl w:val="0"/>
          <w:numId w:val="3"/>
        </w:numPr>
        <w:spacing w:line="360" w:lineRule="auto"/>
        <w:rPr>
          <w:rFonts w:hAnsi="SimSun"/>
        </w:rPr>
      </w:pPr>
      <w:r w:rsidRPr="0020356F">
        <w:rPr>
          <w:rFonts w:eastAsia="SimSun" w:hAnsi="SimSun" w:cs="SimSun" w:hint="eastAsia"/>
        </w:rPr>
        <w:t>因</w:t>
      </w:r>
      <w:r w:rsidR="00FD5998" w:rsidRPr="0020356F">
        <w:rPr>
          <w:rFonts w:eastAsia="SimSun" w:hAnsi="SimSun" w:cs="SimSun" w:hint="eastAsia"/>
        </w:rPr>
        <w:t>犹太人口称信主，却</w:t>
      </w:r>
      <w:r w:rsidR="0020356F">
        <w:rPr>
          <w:rFonts w:eastAsia="SimSun" w:hAnsi="SimSun" w:cs="SimSun" w:hint="eastAsia"/>
        </w:rPr>
        <w:t>拒绝相信</w:t>
      </w:r>
      <w:r w:rsidR="00FD5998" w:rsidRPr="0020356F">
        <w:rPr>
          <w:rFonts w:eastAsia="SimSun" w:hAnsi="SimSun" w:cs="SimSun" w:hint="eastAsia"/>
        </w:rPr>
        <w:t>福音</w:t>
      </w:r>
    </w:p>
    <w:p w14:paraId="7675CFEB" w14:textId="77777777" w:rsidR="0020356F" w:rsidRPr="0020356F" w:rsidRDefault="0020356F" w:rsidP="0020356F">
      <w:pPr>
        <w:pStyle w:val="ListParagraph"/>
        <w:spacing w:line="360" w:lineRule="auto"/>
        <w:ind w:left="360"/>
        <w:rPr>
          <w:rFonts w:hAnsi="SimSun" w:hint="eastAsia"/>
        </w:rPr>
      </w:pPr>
    </w:p>
    <w:p w14:paraId="2E1797A4" w14:textId="77777777" w:rsidR="00D378E1" w:rsidRDefault="00D378E1" w:rsidP="00F04C2B">
      <w:pPr>
        <w:rPr>
          <w:rFonts w:hAnsi="SimSun"/>
        </w:rPr>
      </w:pPr>
    </w:p>
    <w:p w14:paraId="095951B3" w14:textId="386203D8" w:rsidR="00E9354E" w:rsidRPr="00B118F1" w:rsidRDefault="00E44E01" w:rsidP="00B118F1">
      <w:pPr>
        <w:pStyle w:val="ListParagraph"/>
        <w:numPr>
          <w:ilvl w:val="0"/>
          <w:numId w:val="2"/>
        </w:numPr>
        <w:rPr>
          <w:b/>
          <w:bCs/>
        </w:rPr>
      </w:pPr>
      <w:r w:rsidRPr="00F7216A">
        <w:rPr>
          <w:rFonts w:hint="eastAsia"/>
          <w:b/>
          <w:bCs/>
        </w:rPr>
        <w:lastRenderedPageBreak/>
        <w:t>V</w:t>
      </w:r>
      <w:r w:rsidRPr="00F7216A">
        <w:rPr>
          <w:b/>
          <w:bCs/>
        </w:rPr>
        <w:t xml:space="preserve">18  </w:t>
      </w:r>
      <w:r w:rsidRPr="00F7216A">
        <w:rPr>
          <w:rFonts w:ascii="SimSun" w:eastAsia="SimSun" w:hAnsi="SimSun" w:cs="SimSun" w:hint="eastAsia"/>
          <w:b/>
          <w:bCs/>
        </w:rPr>
        <w:t>但是我要说</w:t>
      </w:r>
      <w:r w:rsidRPr="00F7216A">
        <w:rPr>
          <w:rStyle w:val="FootnoteReference"/>
          <w:b/>
          <w:bCs/>
        </w:rPr>
        <w:footnoteReference w:id="6"/>
      </w:r>
      <w:r w:rsidRPr="00F7216A">
        <w:rPr>
          <w:rFonts w:ascii="SimSun" w:eastAsia="SimSun" w:hAnsi="SimSun" w:cs="SimSun" w:hint="eastAsia"/>
          <w:b/>
          <w:bCs/>
        </w:rPr>
        <w:t>，他们没有听见吗？他们的确听见了</w:t>
      </w:r>
      <w:r w:rsidR="00F07EA2">
        <w:rPr>
          <w:rStyle w:val="FootnoteReference"/>
          <w:rFonts w:ascii="SimSun" w:eastAsia="SimSun" w:hAnsi="SimSun" w:cs="SimSun"/>
          <w:b/>
          <w:bCs/>
        </w:rPr>
        <w:footnoteReference w:id="7"/>
      </w:r>
      <w:r w:rsidRPr="00F7216A">
        <w:rPr>
          <w:rFonts w:ascii="SimSun" w:eastAsia="SimSun" w:hAnsi="SimSun" w:cs="SimSun" w:hint="eastAsia"/>
          <w:b/>
          <w:bCs/>
        </w:rPr>
        <w:t>，如经上所记：</w:t>
      </w:r>
      <w:r w:rsidRPr="00F7216A">
        <w:rPr>
          <w:b/>
          <w:bCs/>
        </w:rPr>
        <w:t>“</w:t>
      </w:r>
      <w:r w:rsidRPr="00F7216A">
        <w:rPr>
          <w:rFonts w:ascii="SimSun" w:eastAsia="SimSun" w:hAnsi="SimSun" w:cs="SimSun" w:hint="eastAsia"/>
          <w:b/>
          <w:bCs/>
        </w:rPr>
        <w:t>他们的声音传遍全地，他们的言语传到地极。</w:t>
      </w:r>
      <w:r w:rsidRPr="00F7216A">
        <w:rPr>
          <w:b/>
          <w:bCs/>
        </w:rPr>
        <w:t>”</w:t>
      </w:r>
    </w:p>
    <w:p w14:paraId="0BF58A18" w14:textId="77777777" w:rsidR="00E318F0" w:rsidRPr="00E318F0" w:rsidRDefault="00E318F0" w:rsidP="00E318F0">
      <w:pPr>
        <w:pStyle w:val="ListParagraph"/>
        <w:spacing w:line="360" w:lineRule="auto"/>
        <w:ind w:left="357"/>
        <w:rPr>
          <w:rFonts w:hAnsi="SimSun"/>
        </w:rPr>
      </w:pPr>
    </w:p>
    <w:p w14:paraId="4E9346A9" w14:textId="630683A7" w:rsidR="00E44E01" w:rsidRPr="0020356F" w:rsidRDefault="00E73D8E" w:rsidP="00E44E01">
      <w:pPr>
        <w:pStyle w:val="ListParagraph"/>
        <w:numPr>
          <w:ilvl w:val="0"/>
          <w:numId w:val="12"/>
        </w:numPr>
        <w:spacing w:line="360" w:lineRule="auto"/>
        <w:ind w:left="357" w:hanging="357"/>
        <w:rPr>
          <w:rFonts w:hAnsi="SimSun"/>
        </w:rPr>
      </w:pPr>
      <w:r w:rsidRPr="0020356F">
        <w:rPr>
          <w:rFonts w:ascii="SimSun" w:eastAsia="SimSun" w:hAnsi="SimSun" w:cs="SimSun" w:hint="eastAsia"/>
        </w:rPr>
        <w:t>引用</w:t>
      </w:r>
      <w:r w:rsidR="00E44E01" w:rsidRPr="0020356F">
        <w:rPr>
          <w:rFonts w:ascii="SimSun" w:eastAsia="SimSun" w:hAnsi="SimSun" w:cs="SimSun" w:hint="eastAsia"/>
        </w:rPr>
        <w:t>：诗篇</w:t>
      </w:r>
      <w:r w:rsidR="00E44E01" w:rsidRPr="0020356F">
        <w:rPr>
          <w:rFonts w:hAnsi="SimSun" w:hint="eastAsia"/>
        </w:rPr>
        <w:t>19:4</w:t>
      </w:r>
      <w:r w:rsidR="00E44E01" w:rsidRPr="0020356F">
        <w:rPr>
          <w:rStyle w:val="FootnoteReference"/>
          <w:rFonts w:hAnsi="SimSun"/>
        </w:rPr>
        <w:footnoteReference w:id="8"/>
      </w:r>
    </w:p>
    <w:p w14:paraId="176D87CD" w14:textId="59685A9D" w:rsidR="00E93B13" w:rsidRPr="00111214" w:rsidRDefault="00C66400" w:rsidP="00411D5E">
      <w:pPr>
        <w:pStyle w:val="ListParagraph"/>
        <w:numPr>
          <w:ilvl w:val="0"/>
          <w:numId w:val="12"/>
        </w:numPr>
        <w:spacing w:line="360" w:lineRule="auto"/>
        <w:ind w:left="357" w:hanging="357"/>
        <w:rPr>
          <w:rFonts w:hAnsi="SimSun"/>
        </w:rPr>
      </w:pPr>
      <w:r>
        <w:rPr>
          <w:rFonts w:ascii="SimSun" w:eastAsia="SimSun" w:hAnsi="SimSun" w:cs="SimSun" w:hint="eastAsia"/>
        </w:rPr>
        <w:t>福音所到之处都是先传给犹太人，后外邦人</w:t>
      </w:r>
      <w:r w:rsidR="00111214">
        <w:rPr>
          <w:rFonts w:ascii="SimSun" w:eastAsia="SimSun" w:hAnsi="SimSun" w:cs="SimSun" w:hint="eastAsia"/>
        </w:rPr>
        <w:t>（</w:t>
      </w:r>
      <w:r w:rsidR="00111214" w:rsidRPr="00F7216A">
        <w:rPr>
          <w:rFonts w:ascii="SimSun" w:eastAsia="SimSun" w:hAnsi="SimSun" w:cs="SimSun" w:hint="eastAsia"/>
          <w:b/>
          <w:bCs/>
        </w:rPr>
        <w:t>传到地极</w:t>
      </w:r>
      <w:r w:rsidR="00111214">
        <w:rPr>
          <w:rFonts w:ascii="SimSun" w:eastAsia="SimSun" w:hAnsi="SimSun" w:cs="SimSun" w:hint="eastAsia"/>
          <w:b/>
          <w:bCs/>
        </w:rPr>
        <w:t>）</w:t>
      </w:r>
      <w:r>
        <w:rPr>
          <w:rFonts w:ascii="SimSun" w:eastAsia="SimSun" w:hAnsi="SimSun" w:cs="SimSun" w:hint="eastAsia"/>
        </w:rPr>
        <w:t>（徒1:</w:t>
      </w:r>
      <w:r>
        <w:rPr>
          <w:rFonts w:ascii="SimSun" w:eastAsia="SimSun" w:hAnsi="SimSun" w:cs="SimSun"/>
        </w:rPr>
        <w:t>8</w:t>
      </w:r>
      <w:r>
        <w:rPr>
          <w:rFonts w:ascii="SimSun" w:eastAsia="SimSun" w:hAnsi="SimSun" w:cs="SimSun" w:hint="eastAsia"/>
        </w:rPr>
        <w:t>、1</w:t>
      </w:r>
      <w:r>
        <w:rPr>
          <w:rFonts w:ascii="SimSun" w:eastAsia="SimSun" w:hAnsi="SimSun" w:cs="SimSun"/>
        </w:rPr>
        <w:t>3:46</w:t>
      </w:r>
      <w:r>
        <w:rPr>
          <w:rFonts w:ascii="SimSun" w:eastAsia="SimSun" w:hAnsi="SimSun" w:cs="SimSun" w:hint="eastAsia"/>
        </w:rPr>
        <w:t>、1</w:t>
      </w:r>
      <w:r>
        <w:rPr>
          <w:rFonts w:ascii="SimSun" w:eastAsia="SimSun" w:hAnsi="SimSun" w:cs="SimSun"/>
        </w:rPr>
        <w:t>8:5-6</w:t>
      </w:r>
      <w:r>
        <w:rPr>
          <w:rFonts w:ascii="SimSun" w:eastAsia="SimSun" w:hAnsi="SimSun" w:cs="SimSun" w:hint="eastAsia"/>
        </w:rPr>
        <w:t>）</w:t>
      </w:r>
    </w:p>
    <w:p w14:paraId="697DAD38" w14:textId="77777777" w:rsidR="00111214" w:rsidRPr="00111214" w:rsidRDefault="00111214" w:rsidP="00111214">
      <w:pPr>
        <w:pStyle w:val="ListParagraph"/>
        <w:spacing w:line="360" w:lineRule="auto"/>
        <w:ind w:left="357"/>
        <w:rPr>
          <w:rFonts w:hAnsi="SimSun" w:hint="eastAsia"/>
        </w:rPr>
      </w:pPr>
    </w:p>
    <w:p w14:paraId="5FFF71DA" w14:textId="77777777" w:rsidR="00C1086A" w:rsidRPr="00170583" w:rsidRDefault="00170583" w:rsidP="00170583">
      <w:pPr>
        <w:pStyle w:val="ListParagraph"/>
        <w:numPr>
          <w:ilvl w:val="0"/>
          <w:numId w:val="2"/>
        </w:numPr>
        <w:rPr>
          <w:b/>
          <w:bCs/>
        </w:rPr>
      </w:pPr>
      <w:r w:rsidRPr="00170583">
        <w:rPr>
          <w:b/>
          <w:bCs/>
        </w:rPr>
        <w:t>V</w:t>
      </w:r>
      <w:r w:rsidR="00E44E01" w:rsidRPr="00170583">
        <w:rPr>
          <w:b/>
          <w:bCs/>
        </w:rPr>
        <w:t xml:space="preserve">19  </w:t>
      </w:r>
      <w:r w:rsidR="00E44E01" w:rsidRPr="00111214">
        <w:rPr>
          <w:rFonts w:ascii="SimSun" w:eastAsia="SimSun" w:hAnsi="SimSun" w:cs="SimSun" w:hint="eastAsia"/>
        </w:rPr>
        <w:t>我再说：</w:t>
      </w:r>
      <w:r w:rsidR="00E44E01" w:rsidRPr="00111214">
        <w:rPr>
          <w:rFonts w:ascii="SimSun" w:eastAsia="SimSun" w:hAnsi="SimSun" w:cs="SimSun" w:hint="eastAsia"/>
          <w:u w:val="single"/>
        </w:rPr>
        <w:t>以色列人真的不明白吗</w:t>
      </w:r>
      <w:r w:rsidR="00621924" w:rsidRPr="00111214">
        <w:rPr>
          <w:rStyle w:val="FootnoteReference"/>
          <w:rFonts w:ascii="SimSun" w:eastAsia="SimSun" w:hAnsi="SimSun" w:cs="SimSun"/>
        </w:rPr>
        <w:footnoteReference w:id="9"/>
      </w:r>
      <w:r w:rsidR="00E44E01" w:rsidRPr="00111214">
        <w:rPr>
          <w:rFonts w:ascii="SimSun" w:eastAsia="SimSun" w:hAnsi="SimSun" w:cs="SimSun" w:hint="eastAsia"/>
        </w:rPr>
        <w:t>？首先，摩西说</w:t>
      </w:r>
      <w:r w:rsidR="00265256" w:rsidRPr="00111214">
        <w:rPr>
          <w:rStyle w:val="FootnoteReference"/>
          <w:rFonts w:ascii="SimSun" w:eastAsia="SimSun" w:hAnsi="SimSun" w:cs="SimSun"/>
        </w:rPr>
        <w:footnoteReference w:id="10"/>
      </w:r>
      <w:r w:rsidR="00E44E01" w:rsidRPr="00111214">
        <w:rPr>
          <w:rFonts w:ascii="SimSun" w:eastAsia="SimSun" w:hAnsi="SimSun" w:cs="SimSun" w:hint="eastAsia"/>
        </w:rPr>
        <w:t>：</w:t>
      </w:r>
      <w:r w:rsidR="00E44E01" w:rsidRPr="00111214">
        <w:t>“</w:t>
      </w:r>
      <w:r w:rsidR="00E44E01" w:rsidRPr="00111214">
        <w:rPr>
          <w:rFonts w:ascii="SimSun" w:eastAsia="SimSun" w:hAnsi="SimSun" w:cs="SimSun" w:hint="eastAsia"/>
        </w:rPr>
        <w:t>我要使你们对那不是子民的生嫉妒【愤恨】，对那无知的民族起忿怒。</w:t>
      </w:r>
      <w:r w:rsidR="00E44E01" w:rsidRPr="00170583">
        <w:rPr>
          <w:b/>
          <w:bCs/>
        </w:rPr>
        <w:t>”</w:t>
      </w:r>
    </w:p>
    <w:p w14:paraId="65BFA2BE" w14:textId="77777777" w:rsidR="00E44E01" w:rsidRDefault="00E44E01" w:rsidP="00E93B13"/>
    <w:p w14:paraId="5195F7C5" w14:textId="62C1351E" w:rsidR="003B3E03" w:rsidRPr="003B3E03" w:rsidRDefault="0029718A" w:rsidP="00170583">
      <w:pPr>
        <w:pStyle w:val="ListParagraph"/>
        <w:numPr>
          <w:ilvl w:val="0"/>
          <w:numId w:val="15"/>
        </w:numPr>
        <w:spacing w:line="360" w:lineRule="auto"/>
        <w:ind w:left="357" w:hanging="357"/>
      </w:pPr>
      <w:r>
        <w:rPr>
          <w:rFonts w:ascii="SimSun" w:eastAsia="SimSun" w:hAnsi="SimSun" w:cs="SimSun" w:hint="eastAsia"/>
          <w:lang w:val="en-GB"/>
        </w:rPr>
        <w:t>保罗指出</w:t>
      </w:r>
      <w:r w:rsidR="003B3E03">
        <w:rPr>
          <w:rFonts w:ascii="SimSun" w:eastAsia="SimSun" w:hAnsi="SimSun" w:cs="SimSun" w:hint="eastAsia"/>
        </w:rPr>
        <w:t>犹太人</w:t>
      </w:r>
      <w:r w:rsidR="003B3E03" w:rsidRPr="0029718A">
        <w:rPr>
          <w:rFonts w:ascii="SimSun" w:eastAsia="SimSun" w:hAnsi="SimSun" w:cs="SimSun" w:hint="eastAsia"/>
          <w:u w:val="single"/>
        </w:rPr>
        <w:t>没有借口</w:t>
      </w:r>
      <w:r w:rsidR="003B3E03">
        <w:rPr>
          <w:rFonts w:ascii="SimSun" w:eastAsia="SimSun" w:hAnsi="SimSun" w:cs="SimSun" w:hint="eastAsia"/>
        </w:rPr>
        <w:t>，说他们</w:t>
      </w:r>
      <w:r w:rsidR="003B3E03" w:rsidRPr="00E73D8E">
        <w:rPr>
          <w:rFonts w:ascii="SimSun" w:eastAsia="SimSun" w:hAnsi="SimSun" w:cs="SimSun" w:hint="eastAsia"/>
          <w:u w:val="single"/>
        </w:rPr>
        <w:t>不明白</w:t>
      </w:r>
      <w:r w:rsidR="003B3E03">
        <w:rPr>
          <w:rFonts w:ascii="SimSun" w:eastAsia="SimSun" w:hAnsi="SimSun" w:cs="SimSun" w:hint="eastAsia"/>
        </w:rPr>
        <w:t>。</w:t>
      </w:r>
    </w:p>
    <w:p w14:paraId="2937C255" w14:textId="676BC5E9" w:rsidR="00784EC2" w:rsidRPr="00784EC2" w:rsidRDefault="003B3E03" w:rsidP="003B3E03">
      <w:pPr>
        <w:pStyle w:val="ListParagraph"/>
        <w:numPr>
          <w:ilvl w:val="0"/>
          <w:numId w:val="15"/>
        </w:numPr>
        <w:spacing w:line="360" w:lineRule="auto"/>
        <w:ind w:left="357" w:hanging="357"/>
      </w:pPr>
      <w:r>
        <w:rPr>
          <w:rFonts w:ascii="SimSun" w:eastAsia="SimSun" w:hAnsi="SimSun" w:cs="SimSun" w:hint="eastAsia"/>
        </w:rPr>
        <w:t>旧约圣经一直在讲述以色列人会拒绝基督，并后来外邦人归主</w:t>
      </w:r>
    </w:p>
    <w:p w14:paraId="28DF90FF" w14:textId="62165C4D" w:rsidR="009805E6" w:rsidRDefault="009805E6" w:rsidP="00170583">
      <w:pPr>
        <w:pStyle w:val="ListParagraph"/>
        <w:numPr>
          <w:ilvl w:val="0"/>
          <w:numId w:val="15"/>
        </w:numPr>
        <w:spacing w:line="360" w:lineRule="auto"/>
        <w:ind w:left="357" w:hanging="357"/>
      </w:pPr>
      <w:r>
        <w:rPr>
          <w:rFonts w:ascii="SimSun" w:eastAsia="SimSun" w:hAnsi="SimSun" w:cs="SimSun" w:hint="eastAsia"/>
        </w:rPr>
        <w:t>引用</w:t>
      </w:r>
      <w:r>
        <w:rPr>
          <w:rFonts w:hint="eastAsia"/>
        </w:rPr>
        <w:t xml:space="preserve"> </w:t>
      </w:r>
      <w:r w:rsidR="00265256">
        <w:rPr>
          <w:rFonts w:ascii="SimSun" w:eastAsia="SimSun" w:hAnsi="SimSun" w:cs="SimSun" w:hint="eastAsia"/>
        </w:rPr>
        <w:t xml:space="preserve">摩西证明 </w:t>
      </w:r>
      <w:r>
        <w:rPr>
          <w:rFonts w:hint="eastAsia"/>
        </w:rPr>
        <w:t xml:space="preserve">LXX </w:t>
      </w:r>
      <w:r>
        <w:rPr>
          <w:rFonts w:ascii="SimSun" w:eastAsia="SimSun" w:hAnsi="SimSun" w:cs="SimSun" w:hint="eastAsia"/>
        </w:rPr>
        <w:t>申</w:t>
      </w:r>
      <w:r>
        <w:rPr>
          <w:rFonts w:hint="eastAsia"/>
        </w:rPr>
        <w:t xml:space="preserve">32:21 </w:t>
      </w:r>
    </w:p>
    <w:p w14:paraId="25F81917" w14:textId="21413FC6" w:rsidR="00170583" w:rsidRPr="00F6603E" w:rsidRDefault="009805E6" w:rsidP="00F6603E">
      <w:pPr>
        <w:pStyle w:val="ListParagraph"/>
        <w:numPr>
          <w:ilvl w:val="0"/>
          <w:numId w:val="2"/>
        </w:numPr>
        <w:rPr>
          <w:b/>
          <w:bCs/>
        </w:rPr>
      </w:pPr>
      <w:r w:rsidRPr="00170583">
        <w:rPr>
          <w:rFonts w:eastAsia="SimSun" w:hAnsi="SimSun" w:cs="SimSun" w:hint="eastAsia"/>
          <w:b/>
          <w:bCs/>
        </w:rPr>
        <w:lastRenderedPageBreak/>
        <w:t>申</w:t>
      </w:r>
      <w:r w:rsidRPr="00170583">
        <w:rPr>
          <w:b/>
          <w:bCs/>
        </w:rPr>
        <w:t>32:</w:t>
      </w:r>
      <w:r w:rsidR="00F6603E" w:rsidRPr="00F6603E">
        <w:t xml:space="preserve"> </w:t>
      </w:r>
      <w:r w:rsidR="00F6603E" w:rsidRPr="00F6603E">
        <w:rPr>
          <w:b/>
          <w:bCs/>
        </w:rPr>
        <w:t xml:space="preserve">19  </w:t>
      </w:r>
      <w:r w:rsidR="00F6603E" w:rsidRPr="00F6603E">
        <w:rPr>
          <w:rFonts w:ascii="SimSun" w:eastAsia="SimSun" w:hAnsi="SimSun" w:cs="SimSun" w:hint="eastAsia"/>
          <w:b/>
          <w:bCs/>
        </w:rPr>
        <w:t>耶和华看见他的儿女惹动他，就厌恶他们，</w:t>
      </w:r>
      <w:r w:rsidR="00F6603E" w:rsidRPr="00F6603E">
        <w:rPr>
          <w:b/>
        </w:rPr>
        <w:t xml:space="preserve">20  </w:t>
      </w:r>
      <w:r w:rsidR="00F6603E" w:rsidRPr="00F6603E">
        <w:rPr>
          <w:rFonts w:eastAsia="SimSun" w:hAnsi="SimSun" w:cs="SimSun" w:hint="eastAsia"/>
          <w:b/>
        </w:rPr>
        <w:t>说：我要向他们掩面，看他们的结局如何。他们本是极乖僻的族类，心中无诚实的儿女。</w:t>
      </w:r>
      <w:r w:rsidRPr="00F6603E">
        <w:rPr>
          <w:b/>
        </w:rPr>
        <w:t xml:space="preserve">21 </w:t>
      </w:r>
      <w:r w:rsidR="00F6603E">
        <w:rPr>
          <w:rStyle w:val="FootnoteReference"/>
          <w:b/>
          <w:bCs/>
        </w:rPr>
        <w:footnoteReference w:id="11"/>
      </w:r>
      <w:r w:rsidRPr="00F6603E">
        <w:rPr>
          <w:b/>
        </w:rPr>
        <w:t xml:space="preserve"> </w:t>
      </w:r>
      <w:r w:rsidRPr="00F6603E">
        <w:rPr>
          <w:rFonts w:eastAsia="SimSun" w:hAnsi="SimSun" w:cs="SimSun" w:hint="eastAsia"/>
          <w:b/>
        </w:rPr>
        <w:t>他们以不是神的神激动了我的愤恨，以虚无之物惹动了我的怒气；</w:t>
      </w:r>
      <w:r w:rsidRPr="00F6603E">
        <w:rPr>
          <w:rFonts w:eastAsia="SimSun" w:hAnsi="SimSun" w:cs="SimSun" w:hint="eastAsia"/>
          <w:b/>
          <w:u w:val="single"/>
        </w:rPr>
        <w:t>我也以不是子民的人激动他们的愤恨，以愚昧的国民惹动他们的怒气</w:t>
      </w:r>
      <w:r w:rsidRPr="00F6603E">
        <w:rPr>
          <w:rFonts w:eastAsia="SimSun" w:hAnsi="SimSun" w:cs="SimSun" w:hint="eastAsia"/>
          <w:b/>
        </w:rPr>
        <w:t>。</w:t>
      </w:r>
    </w:p>
    <w:p w14:paraId="48259339" w14:textId="77777777" w:rsidR="00F6603E" w:rsidRPr="00F6603E" w:rsidRDefault="00F6603E" w:rsidP="00F6603E">
      <w:pPr>
        <w:pStyle w:val="ListParagraph"/>
        <w:spacing w:line="360" w:lineRule="auto"/>
        <w:ind w:left="357"/>
        <w:contextualSpacing w:val="0"/>
        <w:rPr>
          <w:rFonts w:hint="eastAsia"/>
        </w:rPr>
      </w:pPr>
    </w:p>
    <w:p w14:paraId="07F78398" w14:textId="0D5ED0EA" w:rsidR="00F6603E" w:rsidRPr="00F6603E" w:rsidRDefault="00F6603E" w:rsidP="00410E64">
      <w:pPr>
        <w:pStyle w:val="ListParagraph"/>
        <w:numPr>
          <w:ilvl w:val="0"/>
          <w:numId w:val="13"/>
        </w:numPr>
        <w:spacing w:line="360" w:lineRule="auto"/>
        <w:ind w:left="357" w:hanging="357"/>
        <w:contextualSpacing w:val="0"/>
      </w:pPr>
      <w:r>
        <w:rPr>
          <w:rFonts w:ascii="SimSun" w:eastAsia="SimSun" w:hAnsi="SimSun" w:cs="SimSun" w:hint="eastAsia"/>
        </w:rPr>
        <w:t>神透过摩西责备以色列为</w:t>
      </w:r>
      <w:r w:rsidRPr="00F6603E">
        <w:rPr>
          <w:rFonts w:ascii="SimSun" w:eastAsia="SimSun" w:hAnsi="SimSun" w:cs="SimSun"/>
        </w:rPr>
        <w:t>极乖僻的族类，心中无诚实的儿女。</w:t>
      </w:r>
    </w:p>
    <w:p w14:paraId="39E743E6" w14:textId="56E75C9D" w:rsidR="005C388A" w:rsidRPr="00F6603E" w:rsidRDefault="005C388A" w:rsidP="00410E64">
      <w:pPr>
        <w:pStyle w:val="ListParagraph"/>
        <w:numPr>
          <w:ilvl w:val="0"/>
          <w:numId w:val="13"/>
        </w:numPr>
        <w:spacing w:line="360" w:lineRule="auto"/>
        <w:ind w:left="357" w:hanging="357"/>
        <w:contextualSpacing w:val="0"/>
      </w:pPr>
      <w:r>
        <w:rPr>
          <w:rFonts w:ascii="SimSun" w:eastAsia="SimSun" w:hAnsi="SimSun" w:cs="SimSun" w:hint="eastAsia"/>
        </w:rPr>
        <w:t>摩西</w:t>
      </w:r>
      <w:r w:rsidR="003B3E03">
        <w:rPr>
          <w:rFonts w:ascii="SimSun" w:eastAsia="SimSun" w:hAnsi="SimSun" w:cs="SimSun" w:hint="eastAsia"/>
        </w:rPr>
        <w:t>早</w:t>
      </w:r>
      <w:r>
        <w:rPr>
          <w:rFonts w:ascii="SimSun" w:eastAsia="SimSun" w:hAnsi="SimSun" w:cs="SimSun" w:hint="eastAsia"/>
        </w:rPr>
        <w:t>已预言，福音</w:t>
      </w:r>
      <w:r w:rsidR="0029718A">
        <w:rPr>
          <w:rFonts w:ascii="SimSun" w:eastAsia="SimSun" w:hAnsi="SimSun" w:cs="SimSun" w:hint="eastAsia"/>
        </w:rPr>
        <w:t>有一天</w:t>
      </w:r>
      <w:r>
        <w:rPr>
          <w:rFonts w:ascii="SimSun" w:eastAsia="SimSun" w:hAnsi="SimSun" w:cs="SimSun" w:hint="eastAsia"/>
        </w:rPr>
        <w:t>会临到我们外邦人</w:t>
      </w:r>
      <w:r w:rsidR="00F6603E">
        <w:rPr>
          <w:rFonts w:ascii="SimSun" w:eastAsia="SimSun" w:hAnsi="SimSun" w:cs="SimSun" w:hint="eastAsia"/>
        </w:rPr>
        <w:t>（</w:t>
      </w:r>
      <w:r w:rsidR="00F6603E" w:rsidRPr="00F6603E">
        <w:rPr>
          <w:rFonts w:eastAsia="SimSun" w:hAnsi="SimSun" w:cs="SimSun" w:hint="eastAsia"/>
          <w:b/>
          <w:u w:val="single"/>
        </w:rPr>
        <w:t>不是子民的人</w:t>
      </w:r>
      <w:r w:rsidR="00F6603E" w:rsidRPr="00F6603E">
        <w:rPr>
          <w:rFonts w:eastAsia="SimSun" w:hAnsi="SimSun" w:cs="SimSun" w:hint="eastAsia"/>
          <w:b/>
        </w:rPr>
        <w:t>）</w:t>
      </w:r>
    </w:p>
    <w:p w14:paraId="30040BE2" w14:textId="50FE0ED3" w:rsidR="00906FE6" w:rsidRPr="00E318F0" w:rsidRDefault="0029718A" w:rsidP="00410E64">
      <w:pPr>
        <w:pStyle w:val="ListParagraph"/>
        <w:numPr>
          <w:ilvl w:val="0"/>
          <w:numId w:val="13"/>
        </w:numPr>
        <w:spacing w:line="360" w:lineRule="auto"/>
        <w:rPr>
          <w:lang w:val="en-GB"/>
        </w:rPr>
      </w:pPr>
      <w:r>
        <w:rPr>
          <w:rFonts w:ascii="SimSun" w:eastAsia="SimSun" w:hAnsi="SimSun" w:cs="SimSun" w:hint="eastAsia"/>
          <w:lang w:val="en-GB"/>
        </w:rPr>
        <w:t>主早已透过</w:t>
      </w:r>
      <w:r w:rsidR="00516D29">
        <w:rPr>
          <w:rFonts w:ascii="SimSun" w:eastAsia="SimSun" w:hAnsi="SimSun" w:cs="SimSun" w:hint="eastAsia"/>
          <w:lang w:val="en-GB"/>
        </w:rPr>
        <w:t>先知们</w:t>
      </w:r>
      <w:r>
        <w:rPr>
          <w:rFonts w:ascii="SimSun" w:eastAsia="SimSun" w:hAnsi="SimSun" w:cs="SimSun" w:hint="eastAsia"/>
          <w:lang w:val="en-GB"/>
        </w:rPr>
        <w:t>宣告</w:t>
      </w:r>
      <w:r w:rsidR="00906FE6" w:rsidRPr="00E318F0">
        <w:rPr>
          <w:rFonts w:ascii="SimSun" w:eastAsia="SimSun" w:hAnsi="SimSun" w:cs="SimSun" w:hint="eastAsia"/>
        </w:rPr>
        <w:t>使用我们外邦人，让以色列人嫉妒愤恨</w:t>
      </w:r>
    </w:p>
    <w:p w14:paraId="587DEFAE" w14:textId="77777777" w:rsidR="003B3E03" w:rsidRPr="00DB31A6" w:rsidRDefault="003B3E03" w:rsidP="00410E64">
      <w:pPr>
        <w:pStyle w:val="ListParagraph"/>
        <w:numPr>
          <w:ilvl w:val="0"/>
          <w:numId w:val="13"/>
        </w:numPr>
        <w:spacing w:line="360" w:lineRule="auto"/>
      </w:pPr>
      <w:r w:rsidRPr="00A73449">
        <w:rPr>
          <w:rFonts w:ascii="SimSun" w:eastAsia="SimSun" w:hAnsi="SimSun" w:cs="SimSun" w:hint="eastAsia"/>
        </w:rPr>
        <w:t>e.</w:t>
      </w:r>
      <w:r w:rsidRPr="00A73449">
        <w:rPr>
          <w:rFonts w:ascii="SimSun" w:eastAsia="SimSun" w:hAnsi="SimSun" w:cs="SimSun"/>
        </w:rPr>
        <w:t>g.</w:t>
      </w:r>
      <w:r w:rsidRPr="00A73449">
        <w:rPr>
          <w:rFonts w:ascii="SimSun" w:eastAsia="SimSun" w:hAnsi="SimSun" w:cs="SimSun" w:hint="eastAsia"/>
        </w:rPr>
        <w:t>早期教会大量外邦人信福音，惹到犹太人非常妒忌愤怒。(徒13:45、17:5)</w:t>
      </w:r>
    </w:p>
    <w:p w14:paraId="043A2651" w14:textId="77777777" w:rsidR="00A73449" w:rsidRDefault="00A73449" w:rsidP="00E73D8E">
      <w:pPr>
        <w:spacing w:line="360" w:lineRule="auto"/>
      </w:pPr>
    </w:p>
    <w:p w14:paraId="3BE8AC84" w14:textId="293CCEC3" w:rsidR="00170583" w:rsidRPr="00E73D8E" w:rsidRDefault="00170583" w:rsidP="00E73D8E">
      <w:pPr>
        <w:pStyle w:val="ListParagraph"/>
        <w:numPr>
          <w:ilvl w:val="0"/>
          <w:numId w:val="2"/>
        </w:numPr>
        <w:spacing w:line="360" w:lineRule="auto"/>
        <w:rPr>
          <w:b/>
          <w:bCs/>
          <w:sz w:val="22"/>
          <w:szCs w:val="22"/>
        </w:rPr>
      </w:pPr>
      <w:r w:rsidRPr="00170583">
        <w:rPr>
          <w:b/>
          <w:bCs/>
        </w:rPr>
        <w:t xml:space="preserve">V20  </w:t>
      </w:r>
      <w:r w:rsidRPr="00E73D8E">
        <w:rPr>
          <w:rFonts w:ascii="SimSun" w:eastAsia="SimSun" w:hAnsi="SimSun" w:cs="SimSun" w:hint="eastAsia"/>
          <w:b/>
          <w:bCs/>
          <w:sz w:val="22"/>
          <w:szCs w:val="22"/>
        </w:rPr>
        <w:t>后来，以赛亚也放胆地说：</w:t>
      </w:r>
      <w:r w:rsidRPr="00E73D8E">
        <w:rPr>
          <w:b/>
          <w:bCs/>
          <w:sz w:val="22"/>
          <w:szCs w:val="22"/>
        </w:rPr>
        <w:t>“</w:t>
      </w:r>
      <w:r w:rsidRPr="00E73D8E">
        <w:rPr>
          <w:rFonts w:ascii="SimSun" w:eastAsia="SimSun" w:hAnsi="SimSun" w:cs="SimSun" w:hint="eastAsia"/>
          <w:b/>
          <w:bCs/>
          <w:sz w:val="22"/>
          <w:szCs w:val="22"/>
        </w:rPr>
        <w:t>没有寻找我的，我让他们找到；没有求问我的，我向他们显现。</w:t>
      </w:r>
      <w:r w:rsidRPr="00E73D8E">
        <w:rPr>
          <w:b/>
          <w:bCs/>
          <w:sz w:val="22"/>
          <w:szCs w:val="22"/>
        </w:rPr>
        <w:t>”</w:t>
      </w:r>
    </w:p>
    <w:p w14:paraId="59977A0C" w14:textId="58A80F33" w:rsidR="00A25826" w:rsidRDefault="00265256" w:rsidP="00A25826">
      <w:pPr>
        <w:pStyle w:val="ListParagraph"/>
        <w:numPr>
          <w:ilvl w:val="0"/>
          <w:numId w:val="17"/>
        </w:numPr>
        <w:spacing w:line="360" w:lineRule="auto"/>
        <w:ind w:left="357" w:hanging="357"/>
        <w:rPr>
          <w:rFonts w:hint="eastAsia"/>
        </w:rPr>
      </w:pPr>
      <w:r>
        <w:rPr>
          <w:rFonts w:ascii="SimSun" w:eastAsia="SimSun" w:hAnsi="SimSun" w:cs="SimSun" w:hint="eastAsia"/>
        </w:rPr>
        <w:t>以赛亚</w:t>
      </w:r>
      <w:r w:rsidR="00170583" w:rsidRPr="00170583">
        <w:rPr>
          <w:rFonts w:hAnsi="SimSun" w:cs="SimSun" w:hint="eastAsia"/>
        </w:rPr>
        <w:t xml:space="preserve"> 65:1</w:t>
      </w:r>
      <w:r>
        <w:rPr>
          <w:rFonts w:hAnsi="SimSun" w:cs="SimSun"/>
        </w:rPr>
        <w:t xml:space="preserve"> -2 </w:t>
      </w:r>
      <w:r>
        <w:rPr>
          <w:rFonts w:ascii="SimSun" w:eastAsia="SimSun" w:hAnsi="SimSun" w:cs="SimSun" w:hint="eastAsia"/>
        </w:rPr>
        <w:t>证明</w:t>
      </w:r>
      <w:r w:rsidR="00170583">
        <w:rPr>
          <w:rStyle w:val="FootnoteReference"/>
          <w:rFonts w:hAnsi="SimSun" w:cs="SimSun"/>
        </w:rPr>
        <w:footnoteReference w:id="12"/>
      </w:r>
    </w:p>
    <w:p w14:paraId="49F6BBBC" w14:textId="2643BF96" w:rsidR="00A25826" w:rsidRPr="00170583" w:rsidRDefault="00A25826" w:rsidP="00A25826">
      <w:pPr>
        <w:spacing w:line="360" w:lineRule="auto"/>
        <w:rPr>
          <w:rFonts w:hint="eastAsia"/>
        </w:rPr>
      </w:pPr>
      <w:r>
        <w:rPr>
          <w:rFonts w:hint="eastAsia"/>
        </w:rPr>
        <w:t>赛</w:t>
      </w:r>
      <w:r>
        <w:t>65:1</w:t>
      </w:r>
      <w:r w:rsidRPr="00A25826">
        <w:rPr>
          <w:u w:val="single"/>
        </w:rPr>
        <w:t>素来没有访问我的，现在求问我；没有寻找我的，我叫他们遇见</w:t>
      </w:r>
      <w:r>
        <w:t>；没有称为我名下的，我对他们说：我在这里！我在这里！2  我整天伸手招呼那悖逆的百姓；他们随自己的意念行不善之道。</w:t>
      </w:r>
    </w:p>
    <w:p w14:paraId="0FA0359F" w14:textId="43647018" w:rsidR="005B1505" w:rsidRPr="00170583" w:rsidRDefault="00170583" w:rsidP="00E318F0">
      <w:pPr>
        <w:pStyle w:val="ListParagraph"/>
        <w:numPr>
          <w:ilvl w:val="0"/>
          <w:numId w:val="17"/>
        </w:numPr>
        <w:spacing w:line="360" w:lineRule="auto"/>
        <w:ind w:left="357" w:hanging="357"/>
      </w:pPr>
      <w:r>
        <w:rPr>
          <w:rFonts w:ascii="SimSun" w:eastAsia="SimSun" w:hAnsi="SimSun" w:cs="SimSun" w:hint="eastAsia"/>
        </w:rPr>
        <w:t>没有寻求主的人，却后来认识主</w:t>
      </w:r>
      <w:r w:rsidR="00E318F0">
        <w:rPr>
          <w:rFonts w:ascii="SimSun" w:eastAsia="SimSun" w:hAnsi="SimSun" w:cs="SimSun" w:hint="eastAsia"/>
        </w:rPr>
        <w:t>，</w:t>
      </w:r>
      <w:r w:rsidR="005B1505" w:rsidRPr="00E318F0">
        <w:rPr>
          <w:rFonts w:ascii="SimSun" w:eastAsia="SimSun" w:hAnsi="SimSun" w:cs="SimSun" w:hint="eastAsia"/>
        </w:rPr>
        <w:t>反而是拥有圣经的犹太人</w:t>
      </w:r>
      <w:r w:rsidR="00A25826">
        <w:rPr>
          <w:rFonts w:ascii="SimSun" w:eastAsia="SimSun" w:hAnsi="SimSun" w:cs="SimSun" w:hint="eastAsia"/>
        </w:rPr>
        <w:t>（</w:t>
      </w:r>
      <w:r w:rsidR="00A25826">
        <w:rPr>
          <w:rFonts w:ascii="SimSun" w:eastAsia="SimSun" w:hAnsi="SimSun" w:cs="SimSun" w:hint="eastAsia"/>
        </w:rPr>
        <w:t>悖逆的百姓</w:t>
      </w:r>
      <w:r w:rsidR="00A25826">
        <w:rPr>
          <w:rFonts w:ascii="SimSun" w:eastAsia="SimSun" w:hAnsi="SimSun" w:cs="SimSun" w:hint="eastAsia"/>
        </w:rPr>
        <w:t>）</w:t>
      </w:r>
      <w:r w:rsidR="005B1505" w:rsidRPr="00E318F0">
        <w:rPr>
          <w:rFonts w:ascii="SimSun" w:eastAsia="SimSun" w:hAnsi="SimSun" w:cs="SimSun" w:hint="eastAsia"/>
        </w:rPr>
        <w:t>跌倒</w:t>
      </w:r>
    </w:p>
    <w:p w14:paraId="5ED5D3D3" w14:textId="77777777" w:rsidR="00170583" w:rsidRDefault="00170583" w:rsidP="00E73D8E">
      <w:pPr>
        <w:spacing w:line="360" w:lineRule="auto"/>
      </w:pPr>
    </w:p>
    <w:p w14:paraId="4C2C3A77" w14:textId="77777777" w:rsidR="00170583" w:rsidRPr="005C388A" w:rsidRDefault="00170583" w:rsidP="00E73D8E">
      <w:pPr>
        <w:pStyle w:val="ListParagraph"/>
        <w:numPr>
          <w:ilvl w:val="0"/>
          <w:numId w:val="2"/>
        </w:numPr>
        <w:spacing w:line="360" w:lineRule="auto"/>
        <w:rPr>
          <w:b/>
        </w:rPr>
      </w:pPr>
      <w:r w:rsidRPr="005C388A">
        <w:rPr>
          <w:b/>
        </w:rPr>
        <w:t xml:space="preserve">V21 </w:t>
      </w:r>
      <w:r w:rsidRPr="002542F2">
        <w:rPr>
          <w:rFonts w:ascii="SimSun" w:eastAsia="SimSun" w:hAnsi="SimSun" w:cs="SimSun" w:hint="eastAsia"/>
          <w:b/>
          <w:sz w:val="28"/>
          <w:szCs w:val="28"/>
          <w:u w:val="single"/>
        </w:rPr>
        <w:t>论到以色列人</w:t>
      </w:r>
      <w:r w:rsidRPr="005C388A">
        <w:rPr>
          <w:rFonts w:ascii="SimSun" w:eastAsia="SimSun" w:hAnsi="SimSun" w:cs="SimSun" w:hint="eastAsia"/>
          <w:b/>
        </w:rPr>
        <w:t>，他却说：</w:t>
      </w:r>
      <w:r w:rsidRPr="005C388A">
        <w:rPr>
          <w:b/>
        </w:rPr>
        <w:t>“</w:t>
      </w:r>
      <w:r w:rsidRPr="005C388A">
        <w:rPr>
          <w:rFonts w:ascii="SimSun" w:eastAsia="SimSun" w:hAnsi="SimSun" w:cs="SimSun" w:hint="eastAsia"/>
          <w:b/>
        </w:rPr>
        <w:t>我整天向那</w:t>
      </w:r>
      <w:r w:rsidRPr="002542F2">
        <w:rPr>
          <w:rFonts w:ascii="SimSun" w:eastAsia="SimSun" w:hAnsi="SimSun" w:cs="SimSun" w:hint="eastAsia"/>
          <w:b/>
          <w:u w:val="single"/>
        </w:rPr>
        <w:t>悖逆顶嘴的子民</w:t>
      </w:r>
      <w:r w:rsidRPr="005C388A">
        <w:rPr>
          <w:rFonts w:ascii="SimSun" w:eastAsia="SimSun" w:hAnsi="SimSun" w:cs="SimSun" w:hint="eastAsia"/>
          <w:b/>
        </w:rPr>
        <w:t>伸开双手【伸手招呼】</w:t>
      </w:r>
      <w:r w:rsidR="00BA67C8" w:rsidRPr="00412355">
        <w:rPr>
          <w:rStyle w:val="FootnoteReference"/>
          <w:rFonts w:ascii="SimSun" w:eastAsia="SimSun" w:hAnsi="SimSun" w:cs="SimSun"/>
          <w:bCs/>
        </w:rPr>
        <w:footnoteReference w:id="13"/>
      </w:r>
      <w:r w:rsidRPr="00412355">
        <w:rPr>
          <w:rFonts w:ascii="SimSun" w:eastAsia="SimSun" w:hAnsi="SimSun" w:cs="SimSun" w:hint="eastAsia"/>
          <w:bCs/>
        </w:rPr>
        <w:t>。</w:t>
      </w:r>
      <w:r w:rsidRPr="005C388A">
        <w:rPr>
          <w:b/>
        </w:rPr>
        <w:t>”</w:t>
      </w:r>
    </w:p>
    <w:p w14:paraId="3FC03571" w14:textId="4548BD68" w:rsidR="00F7216A" w:rsidRDefault="00751F20" w:rsidP="00E73D8E">
      <w:pPr>
        <w:pStyle w:val="ListParagraph"/>
        <w:numPr>
          <w:ilvl w:val="0"/>
          <w:numId w:val="18"/>
        </w:numPr>
        <w:spacing w:line="360" w:lineRule="auto"/>
      </w:pPr>
      <w:r>
        <w:rPr>
          <w:rFonts w:ascii="SimSun" w:eastAsia="SimSun" w:hAnsi="SimSun" w:cs="SimSun" w:hint="eastAsia"/>
        </w:rPr>
        <w:t>他们是上帝约中的子民，</w:t>
      </w:r>
      <w:r w:rsidR="00F7216A">
        <w:rPr>
          <w:rFonts w:ascii="SimSun" w:eastAsia="SimSun" w:hAnsi="SimSun" w:cs="SimSun" w:hint="eastAsia"/>
        </w:rPr>
        <w:t>因上帝与他们列祖立约</w:t>
      </w:r>
      <w:r w:rsidR="002542F2">
        <w:rPr>
          <w:rFonts w:ascii="SimSun" w:eastAsia="SimSun" w:hAnsi="SimSun" w:cs="SimSun" w:hint="eastAsia"/>
        </w:rPr>
        <w:t xml:space="preserve"> （罗9:4）</w:t>
      </w:r>
    </w:p>
    <w:p w14:paraId="4BCF120E" w14:textId="1E357F5E" w:rsidR="00F7216A" w:rsidRPr="009D7D00" w:rsidRDefault="00F7216A" w:rsidP="00A463E1">
      <w:pPr>
        <w:pStyle w:val="ListParagraph"/>
        <w:numPr>
          <w:ilvl w:val="0"/>
          <w:numId w:val="18"/>
        </w:numPr>
        <w:spacing w:line="360" w:lineRule="auto"/>
      </w:pPr>
      <w:r>
        <w:rPr>
          <w:rFonts w:ascii="SimSun" w:eastAsia="SimSun" w:hAnsi="SimSun" w:cs="SimSun" w:hint="eastAsia"/>
        </w:rPr>
        <w:t>他们不信</w:t>
      </w:r>
      <w:r w:rsidR="00A463E1">
        <w:rPr>
          <w:rFonts w:ascii="SimSun" w:eastAsia="SimSun" w:hAnsi="SimSun" w:cs="SimSun" w:hint="eastAsia"/>
        </w:rPr>
        <w:t>神</w:t>
      </w:r>
      <w:r>
        <w:rPr>
          <w:rFonts w:ascii="SimSun" w:eastAsia="SimSun" w:hAnsi="SimSun" w:cs="SimSun" w:hint="eastAsia"/>
        </w:rPr>
        <w:t>，</w:t>
      </w:r>
      <w:r w:rsidR="003B3E03">
        <w:rPr>
          <w:rFonts w:ascii="SimSun" w:eastAsia="SimSun" w:hAnsi="SimSun" w:cs="SimSun" w:hint="eastAsia"/>
        </w:rPr>
        <w:t>是</w:t>
      </w:r>
      <w:r w:rsidRPr="009D7D00">
        <w:rPr>
          <w:rFonts w:ascii="SimSun" w:eastAsia="SimSun" w:hAnsi="SimSun" w:cs="SimSun" w:hint="eastAsia"/>
          <w:b/>
          <w:bCs/>
        </w:rPr>
        <w:t>悖逆顶嘴</w:t>
      </w:r>
      <w:r>
        <w:rPr>
          <w:rFonts w:ascii="SimSun" w:eastAsia="SimSun" w:hAnsi="SimSun" w:cs="SimSun" w:hint="eastAsia"/>
        </w:rPr>
        <w:t>的子民</w:t>
      </w:r>
      <w:r w:rsidR="00A463E1">
        <w:rPr>
          <w:rFonts w:ascii="SimSun" w:eastAsia="SimSun" w:hAnsi="SimSun" w:cs="SimSun" w:hint="eastAsia"/>
        </w:rPr>
        <w:t>。他们刚硬自己的心，悖逆的拒绝</w:t>
      </w:r>
    </w:p>
    <w:p w14:paraId="700646C0" w14:textId="4B7867D6" w:rsidR="009D7D00" w:rsidRPr="00A463E1" w:rsidRDefault="00F7216A" w:rsidP="00A463E1">
      <w:pPr>
        <w:pStyle w:val="ListParagraph"/>
        <w:numPr>
          <w:ilvl w:val="0"/>
          <w:numId w:val="18"/>
        </w:numPr>
        <w:spacing w:line="360" w:lineRule="auto"/>
      </w:pPr>
      <w:r w:rsidRPr="009D7D00">
        <w:rPr>
          <w:rFonts w:ascii="SimSun" w:eastAsia="SimSun" w:hAnsi="SimSun" w:cs="SimSun" w:hint="eastAsia"/>
        </w:rPr>
        <w:t>上帝整天向他们伸开双手</w:t>
      </w:r>
      <w:r w:rsidR="00AE5188">
        <w:rPr>
          <w:rStyle w:val="FootnoteReference"/>
          <w:rFonts w:ascii="SimSun" w:eastAsia="SimSun" w:hAnsi="SimSun" w:cs="SimSun"/>
        </w:rPr>
        <w:footnoteReference w:id="14"/>
      </w:r>
      <w:r>
        <w:rPr>
          <w:rFonts w:hint="eastAsia"/>
        </w:rPr>
        <w:t xml:space="preserve"> </w:t>
      </w:r>
      <w:r w:rsidR="009D7D00" w:rsidRPr="00A463E1">
        <w:rPr>
          <w:rFonts w:ascii="SimSun" w:eastAsia="SimSun" w:hAnsi="SimSun" w:cs="SimSun" w:hint="eastAsia"/>
        </w:rPr>
        <w:t>可怕</w:t>
      </w:r>
      <w:r w:rsidR="00A463E1" w:rsidRPr="00A463E1">
        <w:rPr>
          <w:rFonts w:ascii="SimSun" w:eastAsia="SimSun" w:hAnsi="SimSun" w:cs="SimSun" w:hint="eastAsia"/>
        </w:rPr>
        <w:t>的</w:t>
      </w:r>
      <w:r w:rsidR="00A463E1">
        <w:rPr>
          <w:rFonts w:ascii="SimSun" w:eastAsia="SimSun" w:hAnsi="SimSun" w:cs="SimSun" w:hint="eastAsia"/>
        </w:rPr>
        <w:t>是</w:t>
      </w:r>
      <w:r w:rsidR="00A463E1" w:rsidRPr="00A463E1">
        <w:rPr>
          <w:rFonts w:ascii="SimSun" w:eastAsia="SimSun" w:hAnsi="SimSun" w:cs="SimSun" w:hint="eastAsia"/>
        </w:rPr>
        <w:t>他们</w:t>
      </w:r>
      <w:r w:rsidR="009D7D00" w:rsidRPr="00A463E1">
        <w:rPr>
          <w:rFonts w:ascii="SimSun" w:eastAsia="SimSun" w:hAnsi="SimSun" w:cs="SimSun" w:hint="eastAsia"/>
        </w:rPr>
        <w:t>听见，却最终还是不信。</w:t>
      </w:r>
    </w:p>
    <w:p w14:paraId="284008D7" w14:textId="3B9FDC93" w:rsidR="00B64CEB" w:rsidRDefault="00B64CEB" w:rsidP="00B64CEB">
      <w:pPr>
        <w:spacing w:line="360" w:lineRule="auto"/>
        <w:rPr>
          <w:rFonts w:hAnsi="SimSun" w:cs="SimSun"/>
        </w:rPr>
      </w:pPr>
    </w:p>
    <w:p w14:paraId="7CF02289" w14:textId="3D31913E" w:rsidR="00C1086A" w:rsidRPr="002039BE" w:rsidRDefault="00C1086A" w:rsidP="00E93B13">
      <w:pPr>
        <w:rPr>
          <w:lang w:val="en-US"/>
        </w:rPr>
      </w:pPr>
    </w:p>
    <w:sectPr w:rsidR="00C1086A" w:rsidRPr="002039BE"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E8DB2" w14:textId="77777777" w:rsidR="00844428" w:rsidRDefault="00844428" w:rsidP="00E44E01">
      <w:r>
        <w:separator/>
      </w:r>
    </w:p>
  </w:endnote>
  <w:endnote w:type="continuationSeparator" w:id="0">
    <w:p w14:paraId="43D9C9BD" w14:textId="77777777" w:rsidR="00844428" w:rsidRDefault="00844428" w:rsidP="00E4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153A8" w14:textId="77777777" w:rsidR="00844428" w:rsidRDefault="00844428" w:rsidP="00E44E01">
      <w:r>
        <w:separator/>
      </w:r>
    </w:p>
  </w:footnote>
  <w:footnote w:type="continuationSeparator" w:id="0">
    <w:p w14:paraId="34B209D8" w14:textId="77777777" w:rsidR="00844428" w:rsidRDefault="00844428" w:rsidP="00E44E01">
      <w:r>
        <w:continuationSeparator/>
      </w:r>
    </w:p>
  </w:footnote>
  <w:footnote w:id="1">
    <w:p w14:paraId="12324054" w14:textId="77777777" w:rsidR="00784EC2" w:rsidRPr="00111214" w:rsidRDefault="00784EC2" w:rsidP="00570FD3">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But (contrary to what might have been expected)63 not all the Israelites accepted the good news. NIV makes Paul a little more definite with the Israelites; the apostle simply says “all”. Some take this to mean the Gentiles while others think it refers to both Jews and Gentiles. The language is broad enough to include both, but the thrust of the argument is such that we should see a reference to the Jews. Morris, L.</w:t>
      </w:r>
    </w:p>
    <w:p w14:paraId="2CDA9755" w14:textId="77777777" w:rsidR="00784EC2" w:rsidRPr="00111214" w:rsidRDefault="00784EC2" w:rsidP="00570FD3">
      <w:pPr>
        <w:pStyle w:val="FootnoteText"/>
        <w:rPr>
          <w:rFonts w:asciiTheme="minorHAnsi" w:hAnsiTheme="minorHAnsi" w:cstheme="minorHAnsi"/>
        </w:rPr>
      </w:pPr>
      <w:r w:rsidRPr="00111214">
        <w:rPr>
          <w:rFonts w:asciiTheme="minorHAnsi" w:hAnsiTheme="minorHAnsi" w:cstheme="minorHAnsi"/>
        </w:rPr>
        <w:t>At verse 16 the apostle returns to that subject which permeates this section of the epistle, the unbelief of Israel. “But they did not all obey the gospel”. Murray, J.</w:t>
      </w:r>
    </w:p>
  </w:footnote>
  <w:footnote w:id="2">
    <w:p w14:paraId="58EC4FED" w14:textId="77777777" w:rsidR="00784EC2" w:rsidRPr="00111214" w:rsidRDefault="00784EC2" w:rsidP="00570FD3">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Lord is not in the Hebrew, but it is in LXX. Morris, L.</w:t>
      </w:r>
    </w:p>
  </w:footnote>
  <w:footnote w:id="3">
    <w:p w14:paraId="7CC30BD7" w14:textId="77777777" w:rsidR="003356FD" w:rsidRPr="00111214" w:rsidRDefault="003356FD" w:rsidP="003356FD">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In this chapter the apostle is dealing with the failure of Israel. His analysis begins with the indictment that their zeal was not according to knowledge, that they were ignorant of God’s righteousness and did not subject themselves to it. He continues this accusation by noting that they did not give obedience to the gospel. But the climax is reached in verse 21 when Israel is characterized as a disobedient and gainsaying people. The apostle demonstrates the inexcusableness of Israel and does so by appeal to their own Scriptures. They had heard the gospel. They knew beforehand the design of God respecting the call of the Gentiles. They had been forewarned of the very situation that existed in Paul’s day and with which he is concerned in this part of the epistle. Verse 21 brings us to the terminus of the condemnation. We may well ask: what then? Is this the terminus of God’s lovingkindness to Israel? Is verse 21 the last word? The answer to these questions chapter 11 </w:t>
      </w:r>
      <w:proofErr w:type="spellStart"/>
      <w:proofErr w:type="gramStart"/>
      <w:r w:rsidRPr="00111214">
        <w:rPr>
          <w:rFonts w:asciiTheme="minorHAnsi" w:hAnsiTheme="minorHAnsi" w:cstheme="minorHAnsi"/>
        </w:rPr>
        <w:t>provides.Murray</w:t>
      </w:r>
      <w:proofErr w:type="spellEnd"/>
      <w:proofErr w:type="gramEnd"/>
      <w:r w:rsidRPr="00111214">
        <w:rPr>
          <w:rFonts w:asciiTheme="minorHAnsi" w:hAnsiTheme="minorHAnsi" w:cstheme="minorHAnsi"/>
        </w:rPr>
        <w:t>, J..</w:t>
      </w:r>
    </w:p>
  </w:footnote>
  <w:footnote w:id="4">
    <w:p w14:paraId="4DF62309" w14:textId="2F5CCEEB" w:rsidR="00A92ADC" w:rsidRPr="00111214" w:rsidRDefault="00A92ADC">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w:t>
      </w:r>
      <w:r w:rsidRPr="00111214">
        <w:rPr>
          <w:rFonts w:asciiTheme="minorHAnsi" w:hAnsiTheme="minorHAnsi" w:cstheme="minorHAnsi"/>
        </w:rPr>
        <w:t>徒</w:t>
      </w:r>
      <w:r w:rsidRPr="00111214">
        <w:rPr>
          <w:rFonts w:asciiTheme="minorHAnsi" w:hAnsiTheme="minorHAnsi" w:cstheme="minorHAnsi"/>
        </w:rPr>
        <w:t>14:2</w:t>
      </w:r>
      <w:r w:rsidRPr="00111214">
        <w:rPr>
          <w:rFonts w:asciiTheme="minorHAnsi" w:hAnsiTheme="minorHAnsi" w:cstheme="minorHAnsi"/>
        </w:rPr>
        <w:t>、</w:t>
      </w:r>
      <w:r w:rsidRPr="00111214">
        <w:rPr>
          <w:rFonts w:asciiTheme="minorHAnsi" w:hAnsiTheme="minorHAnsi" w:cstheme="minorHAnsi"/>
        </w:rPr>
        <w:t>14:19</w:t>
      </w:r>
      <w:r w:rsidRPr="00111214">
        <w:rPr>
          <w:rFonts w:asciiTheme="minorHAnsi" w:hAnsiTheme="minorHAnsi" w:cstheme="minorHAnsi"/>
        </w:rPr>
        <w:t>、</w:t>
      </w:r>
      <w:r w:rsidRPr="00111214">
        <w:rPr>
          <w:rFonts w:asciiTheme="minorHAnsi" w:hAnsiTheme="minorHAnsi" w:cstheme="minorHAnsi"/>
        </w:rPr>
        <w:t>13:45-50</w:t>
      </w:r>
      <w:r w:rsidRPr="00111214">
        <w:rPr>
          <w:rFonts w:asciiTheme="minorHAnsi" w:hAnsiTheme="minorHAnsi" w:cstheme="minorHAnsi"/>
        </w:rPr>
        <w:t>、</w:t>
      </w:r>
      <w:r w:rsidRPr="00111214">
        <w:rPr>
          <w:rFonts w:asciiTheme="minorHAnsi" w:hAnsiTheme="minorHAnsi" w:cstheme="minorHAnsi"/>
        </w:rPr>
        <w:t>17:5</w:t>
      </w:r>
      <w:r w:rsidRPr="00111214">
        <w:rPr>
          <w:rFonts w:asciiTheme="minorHAnsi" w:hAnsiTheme="minorHAnsi" w:cstheme="minorHAnsi"/>
        </w:rPr>
        <w:t>、</w:t>
      </w:r>
      <w:r w:rsidRPr="00111214">
        <w:rPr>
          <w:rFonts w:asciiTheme="minorHAnsi" w:hAnsiTheme="minorHAnsi" w:cstheme="minorHAnsi"/>
        </w:rPr>
        <w:t>17:13</w:t>
      </w:r>
      <w:r w:rsidRPr="00111214">
        <w:rPr>
          <w:rFonts w:asciiTheme="minorHAnsi" w:hAnsiTheme="minorHAnsi" w:cstheme="minorHAnsi"/>
        </w:rPr>
        <w:t>、</w:t>
      </w:r>
      <w:r w:rsidRPr="00111214">
        <w:rPr>
          <w:rFonts w:asciiTheme="minorHAnsi" w:hAnsiTheme="minorHAnsi" w:cstheme="minorHAnsi"/>
        </w:rPr>
        <w:t>18:12</w:t>
      </w:r>
      <w:r w:rsidRPr="00111214">
        <w:rPr>
          <w:rFonts w:asciiTheme="minorHAnsi" w:hAnsiTheme="minorHAnsi" w:cstheme="minorHAnsi"/>
        </w:rPr>
        <w:t>、</w:t>
      </w:r>
      <w:r w:rsidRPr="00111214">
        <w:rPr>
          <w:rFonts w:asciiTheme="minorHAnsi" w:hAnsiTheme="minorHAnsi" w:cstheme="minorHAnsi"/>
        </w:rPr>
        <w:t>21:27-30)</w:t>
      </w:r>
    </w:p>
  </w:footnote>
  <w:footnote w:id="5">
    <w:p w14:paraId="301420CD" w14:textId="77777777" w:rsidR="009A3E7C" w:rsidRPr="00111214" w:rsidRDefault="009A3E7C" w:rsidP="009A3E7C">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 It is the word in the sense used in verse 8, but the special interest now is to show that this word is that which Christ speaks (cf. John 3:34; 5:47; 6:63, 68; 12:47, 48; 17:8; Acts 5:20; Eph. 5:26; 6:17; 1 Pet. 1:25</w:t>
      </w:r>
      <w:proofErr w:type="gramStart"/>
      <w:r w:rsidRPr="00111214">
        <w:rPr>
          <w:rFonts w:asciiTheme="minorHAnsi" w:hAnsiTheme="minorHAnsi" w:cstheme="minorHAnsi"/>
        </w:rPr>
        <w:t>).Murray</w:t>
      </w:r>
      <w:proofErr w:type="gramEnd"/>
      <w:r w:rsidRPr="00111214">
        <w:rPr>
          <w:rFonts w:asciiTheme="minorHAnsi" w:hAnsiTheme="minorHAnsi" w:cstheme="minorHAnsi"/>
        </w:rPr>
        <w:t>, J.</w:t>
      </w:r>
    </w:p>
    <w:p w14:paraId="0F3B2487" w14:textId="77777777" w:rsidR="009A3E7C" w:rsidRPr="00111214" w:rsidRDefault="009A3E7C" w:rsidP="009A3E7C">
      <w:pPr>
        <w:pStyle w:val="FootnoteText"/>
        <w:rPr>
          <w:rFonts w:asciiTheme="minorHAnsi" w:hAnsiTheme="minorHAnsi" w:cstheme="minorHAnsi"/>
        </w:rPr>
      </w:pPr>
      <w:r w:rsidRPr="00111214">
        <w:rPr>
          <w:rFonts w:asciiTheme="minorHAnsi" w:hAnsiTheme="minorHAnsi" w:cstheme="minorHAnsi"/>
        </w:rPr>
        <w:t xml:space="preserve">Whether we take this to mean “the word about Christ” or “the word from Christ”, it locates the content of the preaching in what God has given, not in what the preacher has thought </w:t>
      </w:r>
      <w:proofErr w:type="spellStart"/>
      <w:proofErr w:type="gramStart"/>
      <w:r w:rsidRPr="00111214">
        <w:rPr>
          <w:rFonts w:asciiTheme="minorHAnsi" w:hAnsiTheme="minorHAnsi" w:cstheme="minorHAnsi"/>
        </w:rPr>
        <w:t>up.Morris</w:t>
      </w:r>
      <w:proofErr w:type="spellEnd"/>
      <w:proofErr w:type="gramEnd"/>
      <w:r w:rsidRPr="00111214">
        <w:rPr>
          <w:rFonts w:asciiTheme="minorHAnsi" w:hAnsiTheme="minorHAnsi" w:cstheme="minorHAnsi"/>
        </w:rPr>
        <w:t>, L.</w:t>
      </w:r>
    </w:p>
  </w:footnote>
  <w:footnote w:id="6">
    <w:p w14:paraId="00C8823F" w14:textId="77777777" w:rsidR="00784EC2" w:rsidRPr="00111214" w:rsidRDefault="00784EC2" w:rsidP="00570FD3">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The effect is to rule out entirely the possibility that “they did not hear” Morris, L. </w:t>
      </w:r>
    </w:p>
  </w:footnote>
  <w:footnote w:id="7">
    <w:p w14:paraId="27395154" w14:textId="77777777" w:rsidR="00784EC2" w:rsidRPr="00111214" w:rsidRDefault="00784EC2" w:rsidP="00F07EA2">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w:t>
      </w:r>
      <w:r w:rsidRPr="00111214">
        <w:rPr>
          <w:rFonts w:asciiTheme="minorHAnsi" w:hAnsiTheme="minorHAnsi" w:cstheme="minorHAnsi"/>
          <w:b/>
          <w:bCs w:val="0"/>
        </w:rPr>
        <w:t>Verse18: It might appear from verse 17 that hearing produces faith or at least that hearing is used in the sense of hearkening. The present verse obviates this misapprehension</w:t>
      </w:r>
      <w:r w:rsidRPr="00111214">
        <w:rPr>
          <w:rFonts w:asciiTheme="minorHAnsi" w:hAnsiTheme="minorHAnsi" w:cstheme="minorHAnsi"/>
        </w:rPr>
        <w:t xml:space="preserve">. </w:t>
      </w:r>
      <w:proofErr w:type="gramStart"/>
      <w:r w:rsidRPr="00111214">
        <w:rPr>
          <w:rFonts w:asciiTheme="minorHAnsi" w:hAnsiTheme="minorHAnsi" w:cstheme="minorHAnsi"/>
        </w:rPr>
        <w:t>“ Murray</w:t>
      </w:r>
      <w:proofErr w:type="gramEnd"/>
      <w:r w:rsidRPr="00111214">
        <w:rPr>
          <w:rFonts w:asciiTheme="minorHAnsi" w:hAnsiTheme="minorHAnsi" w:cstheme="minorHAnsi"/>
        </w:rPr>
        <w:t>, J.</w:t>
      </w:r>
    </w:p>
  </w:footnote>
  <w:footnote w:id="8">
    <w:p w14:paraId="5CF1BDF6" w14:textId="1F2DDEA9" w:rsidR="00784EC2" w:rsidRPr="00111214" w:rsidRDefault="00784EC2" w:rsidP="00570FD3">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But since he has the exact words of Psalm </w:t>
      </w:r>
      <w:proofErr w:type="gramStart"/>
      <w:r w:rsidRPr="00111214">
        <w:rPr>
          <w:rFonts w:asciiTheme="minorHAnsi" w:hAnsiTheme="minorHAnsi" w:cstheme="minorHAnsi"/>
        </w:rPr>
        <w:t>19:4,this</w:t>
      </w:r>
      <w:proofErr w:type="gramEnd"/>
      <w:r w:rsidRPr="00111214">
        <w:rPr>
          <w:rFonts w:asciiTheme="minorHAnsi" w:hAnsiTheme="minorHAnsi" w:cstheme="minorHAnsi"/>
        </w:rPr>
        <w:t xml:space="preserve"> is very improbable; he is surely invoking the authority of Scripture for the point he is making. This Psalm deals with nature, with the heavens declaring the glory of God and the skies his handiwork, with day and night playing their part. In all the earth God is revealed in the processes of nature. </w:t>
      </w:r>
      <w:r w:rsidRPr="00111214">
        <w:rPr>
          <w:rFonts w:asciiTheme="minorHAnsi" w:hAnsiTheme="minorHAnsi" w:cstheme="minorHAnsi"/>
          <w:b/>
          <w:bCs w:val="0"/>
          <w:u w:val="single"/>
        </w:rPr>
        <w:t>The second line in parallelism repeats the essential thought of the first.</w:t>
      </w:r>
      <w:r w:rsidRPr="00111214">
        <w:rPr>
          <w:rFonts w:asciiTheme="minorHAnsi" w:hAnsiTheme="minorHAnsi" w:cstheme="minorHAnsi"/>
        </w:rPr>
        <w:t>75 “The ends of the world”76 means that the message has penetrated to the remotest part of the inhabited earth. This raises questions. Does Paul really mean that every person in all the earth had heard the gospel? Or even every Jew? The answer in either case can scarcely be “Yes”. In this very letter Paul is envisaging a missionary trip to Spain which implies that there were people there who had not heard the gospel. His meaning is rather what Bruce calls “representative universalism”; the gospel had been widely enough preached for it to be said that representatives of Judaism throughout the known world had heard it (for this way of speaking cf. Col. 1:5–6, 23). Those who did not respond to the gospel “had at any rate as a body had the opportunities of hearing it” (SH).</w:t>
      </w:r>
      <w:r w:rsidR="00642F0C" w:rsidRPr="00111214">
        <w:rPr>
          <w:rFonts w:asciiTheme="minorHAnsi" w:hAnsiTheme="minorHAnsi" w:cstheme="minorHAnsi"/>
        </w:rPr>
        <w:t xml:space="preserve"> </w:t>
      </w:r>
      <w:r w:rsidRPr="00111214">
        <w:rPr>
          <w:rFonts w:asciiTheme="minorHAnsi" w:hAnsiTheme="minorHAnsi" w:cstheme="minorHAnsi"/>
        </w:rPr>
        <w:t xml:space="preserve">Morris, L. </w:t>
      </w:r>
    </w:p>
    <w:p w14:paraId="41115F6B" w14:textId="54918679" w:rsidR="00784EC2" w:rsidRPr="00111214" w:rsidRDefault="00784EC2" w:rsidP="00F07EA2">
      <w:pPr>
        <w:pStyle w:val="FootnoteText"/>
        <w:rPr>
          <w:rFonts w:asciiTheme="minorHAnsi" w:hAnsiTheme="minorHAnsi" w:cstheme="minorHAnsi"/>
        </w:rPr>
      </w:pPr>
      <w:r w:rsidRPr="00111214">
        <w:rPr>
          <w:rFonts w:asciiTheme="minorHAnsi" w:hAnsiTheme="minorHAnsi" w:cstheme="minorHAnsi"/>
        </w:rPr>
        <w:t>It has raised a difficulty that the psalmist here speaks of the works of creation and providence and not of special revelation. Was this due to a lapse of memory or to intentional artifice?</w:t>
      </w:r>
      <w:r w:rsidR="00642F0C" w:rsidRPr="00111214">
        <w:rPr>
          <w:rFonts w:asciiTheme="minorHAnsi" w:hAnsiTheme="minorHAnsi" w:cstheme="minorHAnsi"/>
        </w:rPr>
        <w:t xml:space="preserve"> </w:t>
      </w:r>
      <w:r w:rsidRPr="00111214">
        <w:rPr>
          <w:rFonts w:asciiTheme="minorHAnsi" w:hAnsiTheme="minorHAnsi" w:cstheme="minorHAnsi"/>
        </w:rPr>
        <w:t xml:space="preserve">21 It is not necessary to resort to either supposition. We should remember that this psalm deals with general revelation (vss. 1–6) and with special revelation (vss. 7–14). In the esteem of the psalmist and in the teaching of Scripture throughout these two areas of revelation are complementary. This is Paul’s own conception (cf. Acts 17:24–31). Since the gospel proclamation is now to all without distinction, </w:t>
      </w:r>
      <w:r w:rsidRPr="00111214">
        <w:rPr>
          <w:rFonts w:asciiTheme="minorHAnsi" w:hAnsiTheme="minorHAnsi" w:cstheme="minorHAnsi"/>
          <w:b/>
          <w:bCs w:val="0"/>
          <w:u w:val="single"/>
        </w:rPr>
        <w:t>it is proper to see the parallel between the universality of general revelation and the universalism of the gospel</w:t>
      </w:r>
      <w:r w:rsidRPr="00111214">
        <w:rPr>
          <w:rFonts w:asciiTheme="minorHAnsi" w:hAnsiTheme="minorHAnsi" w:cstheme="minorHAnsi"/>
        </w:rPr>
        <w:t>. The former is the pattern now followed in the sounding forth of the gospel to the uttermost parts of the earth. The application which Paul makes of Psalm 19:4 can thus be seen to be eloquent not only of this parallel but also of that which is implicit in the parallel, namely, the widespread diffusion of the gospel of grace. Its sound goes out to all the earth and its words to the end of the world. It cannot then be objected that Israel did not hear.</w:t>
      </w:r>
      <w:r w:rsidR="00642F0C" w:rsidRPr="00111214">
        <w:rPr>
          <w:rFonts w:asciiTheme="minorHAnsi" w:hAnsiTheme="minorHAnsi" w:cstheme="minorHAnsi"/>
        </w:rPr>
        <w:t xml:space="preserve"> </w:t>
      </w:r>
      <w:r w:rsidRPr="00111214">
        <w:rPr>
          <w:rFonts w:asciiTheme="minorHAnsi" w:hAnsiTheme="minorHAnsi" w:cstheme="minorHAnsi"/>
        </w:rPr>
        <w:t>Murray, J.</w:t>
      </w:r>
    </w:p>
    <w:p w14:paraId="6DE0B51C" w14:textId="4653FD1C" w:rsidR="00642F0C" w:rsidRPr="00111214" w:rsidRDefault="00B37775" w:rsidP="00F07EA2">
      <w:pPr>
        <w:pStyle w:val="FootnoteText"/>
        <w:rPr>
          <w:rFonts w:asciiTheme="minorHAnsi" w:hAnsiTheme="minorHAnsi" w:cstheme="minorHAnsi"/>
          <w:b/>
          <w:bCs w:val="0"/>
        </w:rPr>
      </w:pPr>
      <w:r w:rsidRPr="00111214">
        <w:rPr>
          <w:rFonts w:asciiTheme="minorHAnsi" w:hAnsiTheme="minorHAnsi" w:cstheme="minorHAnsi"/>
          <w:b/>
          <w:bCs w:val="0"/>
        </w:rPr>
        <w:t>保罗从新约应验</w:t>
      </w:r>
      <w:r w:rsidR="00E52FE3" w:rsidRPr="00111214">
        <w:rPr>
          <w:rFonts w:asciiTheme="minorHAnsi" w:hAnsiTheme="minorHAnsi" w:cstheme="minorHAnsi"/>
          <w:b/>
          <w:bCs w:val="0"/>
        </w:rPr>
        <w:t>的角度</w:t>
      </w:r>
      <w:r w:rsidRPr="00111214">
        <w:rPr>
          <w:rFonts w:asciiTheme="minorHAnsi" w:hAnsiTheme="minorHAnsi" w:cstheme="minorHAnsi"/>
          <w:b/>
          <w:bCs w:val="0"/>
        </w:rPr>
        <w:t>来看诗篇</w:t>
      </w:r>
      <w:r w:rsidRPr="00111214">
        <w:rPr>
          <w:rFonts w:asciiTheme="minorHAnsi" w:hAnsiTheme="minorHAnsi" w:cstheme="minorHAnsi"/>
          <w:b/>
          <w:bCs w:val="0"/>
        </w:rPr>
        <w:t>19</w:t>
      </w:r>
      <w:r w:rsidR="00E52FE3" w:rsidRPr="00111214">
        <w:rPr>
          <w:rFonts w:asciiTheme="minorHAnsi" w:hAnsiTheme="minorHAnsi" w:cstheme="minorHAnsi"/>
          <w:b/>
          <w:bCs w:val="0"/>
        </w:rPr>
        <w:t>时，他明白</w:t>
      </w:r>
      <w:r w:rsidRPr="00111214">
        <w:rPr>
          <w:rFonts w:asciiTheme="minorHAnsi" w:hAnsiTheme="minorHAnsi" w:cstheme="minorHAnsi"/>
          <w:b/>
          <w:bCs w:val="0"/>
        </w:rPr>
        <w:t>特殊启示（神的话）福音，也会像自然启示一样传遍天下见证上帝。</w:t>
      </w:r>
    </w:p>
  </w:footnote>
  <w:footnote w:id="9">
    <w:p w14:paraId="52867452" w14:textId="77777777" w:rsidR="00784EC2" w:rsidRPr="00111214" w:rsidRDefault="00784EC2" w:rsidP="00621924">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19–21 At the beginning of verse 19 the same form of expression is used as in verse 18, the only difference being that Israel is now specified and the word “hear” is changed to “know”: “But I say, Did Israel not know?”. As verse 18 is concerned with the question </w:t>
      </w:r>
      <w:proofErr w:type="gramStart"/>
      <w:r w:rsidRPr="00111214">
        <w:rPr>
          <w:rFonts w:asciiTheme="minorHAnsi" w:hAnsiTheme="minorHAnsi" w:cstheme="minorHAnsi"/>
        </w:rPr>
        <w:t>whether or not</w:t>
      </w:r>
      <w:proofErr w:type="gramEnd"/>
      <w:r w:rsidRPr="00111214">
        <w:rPr>
          <w:rFonts w:asciiTheme="minorHAnsi" w:hAnsiTheme="minorHAnsi" w:cstheme="minorHAnsi"/>
        </w:rPr>
        <w:t xml:space="preserve"> Israel heard, so verse 19 is concerned with the question whether or not Israel knew. The answer to the first was that Israel did hear; </w:t>
      </w:r>
      <w:proofErr w:type="gramStart"/>
      <w:r w:rsidRPr="00111214">
        <w:rPr>
          <w:rFonts w:asciiTheme="minorHAnsi" w:hAnsiTheme="minorHAnsi" w:cstheme="minorHAnsi"/>
        </w:rPr>
        <w:t>so</w:t>
      </w:r>
      <w:proofErr w:type="gramEnd"/>
      <w:r w:rsidRPr="00111214">
        <w:rPr>
          <w:rFonts w:asciiTheme="minorHAnsi" w:hAnsiTheme="minorHAnsi" w:cstheme="minorHAnsi"/>
        </w:rPr>
        <w:t xml:space="preserve"> to the second it is that Israel did know.22 The only question is: what did Israel know? The answer is indicated in the quotations which follow (Deut. 32:21; Isa. 65:1, 2) Murray, J.</w:t>
      </w:r>
    </w:p>
  </w:footnote>
  <w:footnote w:id="10">
    <w:p w14:paraId="0B294F93" w14:textId="0C5B53EE" w:rsidR="00265256" w:rsidRPr="00111214" w:rsidRDefault="00265256" w:rsidP="00265256">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This word from the Song of Moses appears in a context in which Israel is being upbraided for unfaithfulness and perversity. This context corresponds to the situation with which Paul is dealing. The meaning of the quotation, particularly as interpreted and applied by the apostle, is that Israel would be provoked to jealousy and anger because another nation which had not enjoyed God’s covenant favour as Israel had would become the recipient of the favour which Israel had despised. This implies the extension of gospel privilege to all peoples, the </w:t>
      </w:r>
      <w:proofErr w:type="gramStart"/>
      <w:r w:rsidRPr="00111214">
        <w:rPr>
          <w:rFonts w:asciiTheme="minorHAnsi" w:hAnsiTheme="minorHAnsi" w:cstheme="minorHAnsi"/>
        </w:rPr>
        <w:t>particular truth</w:t>
      </w:r>
      <w:proofErr w:type="gramEnd"/>
      <w:r w:rsidRPr="00111214">
        <w:rPr>
          <w:rFonts w:asciiTheme="minorHAnsi" w:hAnsiTheme="minorHAnsi" w:cstheme="minorHAnsi"/>
        </w:rPr>
        <w:t xml:space="preserve"> emphasized in verse 18. But the distinctive feature of verse 19 is not the universal diffusion of the gospel; it is the provocation of Israel as the by-product of this diffusion. Strangers and aliens will become partakers of covenant favour and blessing. This, therefore, is what Israel knew; they had been apprized and forewarned of the outcome, that the kingdom of God would be taken from them and given to a nation bringing forth its fruit. </w:t>
      </w:r>
      <w:proofErr w:type="gramStart"/>
      <w:r w:rsidRPr="00111214">
        <w:rPr>
          <w:rFonts w:asciiTheme="minorHAnsi" w:hAnsiTheme="minorHAnsi" w:cstheme="minorHAnsi"/>
        </w:rPr>
        <w:t>All the more</w:t>
      </w:r>
      <w:proofErr w:type="gramEnd"/>
      <w:r w:rsidRPr="00111214">
        <w:rPr>
          <w:rFonts w:asciiTheme="minorHAnsi" w:hAnsiTheme="minorHAnsi" w:cstheme="minorHAnsi"/>
        </w:rPr>
        <w:t xml:space="preserve"> forceful as proof of this knowledge is the appeal to the word of Moses.23 Nothing could have more cogency for Israel than the testimony of Moses.</w:t>
      </w:r>
      <w:r w:rsidR="00AF149D">
        <w:rPr>
          <w:rFonts w:asciiTheme="minorHAnsi" w:hAnsiTheme="minorHAnsi" w:cstheme="minorHAnsi"/>
        </w:rPr>
        <w:t xml:space="preserve"> </w:t>
      </w:r>
      <w:r w:rsidRPr="00111214">
        <w:rPr>
          <w:rFonts w:asciiTheme="minorHAnsi" w:hAnsiTheme="minorHAnsi" w:cstheme="minorHAnsi"/>
        </w:rPr>
        <w:t>Murray, J.</w:t>
      </w:r>
    </w:p>
  </w:footnote>
  <w:footnote w:id="11">
    <w:p w14:paraId="2EB9D9E3" w14:textId="08AFA49B" w:rsidR="00F6603E" w:rsidRDefault="00F6603E">
      <w:pPr>
        <w:pStyle w:val="FootnoteText"/>
        <w:rPr>
          <w:rFonts w:hint="eastAsia"/>
        </w:rPr>
      </w:pPr>
      <w:r>
        <w:rPr>
          <w:rStyle w:val="FootnoteReference"/>
        </w:rPr>
        <w:footnoteRef/>
      </w:r>
      <w:r>
        <w:t xml:space="preserve"> </w:t>
      </w:r>
      <w:r w:rsidRPr="00F6603E">
        <w:t>注：申30:1 (预言以色列被掳)，申30:2-5(预言以色列归回)申30:6（预言神为他们的心行割礼</w:t>
      </w:r>
      <w:r w:rsidRPr="00F6603E">
        <w:t>“</w:t>
      </w:r>
      <w:r w:rsidRPr="00F6603E">
        <w:t>心里的污秽除掉</w:t>
      </w:r>
      <w:r w:rsidRPr="00F6603E">
        <w:t>”</w:t>
      </w:r>
      <w:r w:rsidRPr="00F6603E">
        <w:t>使他们爱神，申30:11-15 这道离你甚近 （参 罗10:5-8）</w:t>
      </w:r>
    </w:p>
  </w:footnote>
  <w:footnote w:id="12">
    <w:p w14:paraId="4ADE6F74" w14:textId="77777777" w:rsidR="00784EC2" w:rsidRPr="00111214" w:rsidRDefault="00784EC2" w:rsidP="00570FD3">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For some reason Paul reverses the order of the lines. In the quotation the words are from God, who speaks of being found by people who had not looked for him.85 The parallel statement refers to his becoming visible.86 The Gentiles did not consciously look for God as the Jews did. But in the </w:t>
      </w:r>
      <w:proofErr w:type="gramStart"/>
      <w:r w:rsidRPr="00111214">
        <w:rPr>
          <w:rFonts w:asciiTheme="minorHAnsi" w:hAnsiTheme="minorHAnsi" w:cstheme="minorHAnsi"/>
        </w:rPr>
        <w:t>end</w:t>
      </w:r>
      <w:proofErr w:type="gramEnd"/>
      <w:r w:rsidRPr="00111214">
        <w:rPr>
          <w:rFonts w:asciiTheme="minorHAnsi" w:hAnsiTheme="minorHAnsi" w:cstheme="minorHAnsi"/>
        </w:rPr>
        <w:t xml:space="preserve"> they found him, because he revealed himself to people of faith. It is a mark of God’s sovereignty, on which Paul is insisting throughout this whole argument. Morris, L.</w:t>
      </w:r>
    </w:p>
  </w:footnote>
  <w:footnote w:id="13">
    <w:p w14:paraId="52667FB2" w14:textId="77777777" w:rsidR="00784EC2" w:rsidRPr="00111214" w:rsidRDefault="00784EC2" w:rsidP="00570FD3">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Paul has made some strong statements about predestination in earlier passages such as chapter 9. In this chapter he has insisted on Israel’s responsibility. This does not cancel out what has been said previously. As </w:t>
      </w:r>
      <w:proofErr w:type="spellStart"/>
      <w:r w:rsidRPr="00111214">
        <w:rPr>
          <w:rFonts w:asciiTheme="minorHAnsi" w:hAnsiTheme="minorHAnsi" w:cstheme="minorHAnsi"/>
        </w:rPr>
        <w:t>Käsemann</w:t>
      </w:r>
      <w:proofErr w:type="spellEnd"/>
      <w:r w:rsidRPr="00111214">
        <w:rPr>
          <w:rFonts w:asciiTheme="minorHAnsi" w:hAnsiTheme="minorHAnsi" w:cstheme="minorHAnsi"/>
        </w:rPr>
        <w:t xml:space="preserve"> says, “The predestinarian statements in </w:t>
      </w:r>
      <w:proofErr w:type="spellStart"/>
      <w:r w:rsidRPr="00111214">
        <w:rPr>
          <w:rFonts w:asciiTheme="minorHAnsi" w:hAnsiTheme="minorHAnsi" w:cstheme="minorHAnsi"/>
        </w:rPr>
        <w:t>ch.</w:t>
      </w:r>
      <w:proofErr w:type="spellEnd"/>
      <w:r w:rsidRPr="00111214">
        <w:rPr>
          <w:rFonts w:asciiTheme="minorHAnsi" w:hAnsiTheme="minorHAnsi" w:cstheme="minorHAnsi"/>
        </w:rPr>
        <w:t xml:space="preserve"> 9 are not revoked in our entire chapter. They are unflinchingly adopted in the appeal to Scripture” (p. 297). If we are to understand what Paul is saying in Romans we must hold both truths at the same time, no matter how hard we find it to reconcile them to one </w:t>
      </w:r>
      <w:proofErr w:type="spellStart"/>
      <w:proofErr w:type="gramStart"/>
      <w:r w:rsidRPr="00111214">
        <w:rPr>
          <w:rFonts w:asciiTheme="minorHAnsi" w:hAnsiTheme="minorHAnsi" w:cstheme="minorHAnsi"/>
        </w:rPr>
        <w:t>another.Morris</w:t>
      </w:r>
      <w:proofErr w:type="spellEnd"/>
      <w:proofErr w:type="gramEnd"/>
      <w:r w:rsidRPr="00111214">
        <w:rPr>
          <w:rFonts w:asciiTheme="minorHAnsi" w:hAnsiTheme="minorHAnsi" w:cstheme="minorHAnsi"/>
        </w:rPr>
        <w:t xml:space="preserve">, L. </w:t>
      </w:r>
    </w:p>
  </w:footnote>
  <w:footnote w:id="14">
    <w:p w14:paraId="413D9F3D" w14:textId="493C32DC" w:rsidR="00AE5188" w:rsidRPr="0020356F" w:rsidRDefault="00AE5188">
      <w:pPr>
        <w:pStyle w:val="FootnoteText"/>
        <w:rPr>
          <w:rFonts w:asciiTheme="minorHAnsi" w:hAnsiTheme="minorHAnsi" w:cstheme="minorHAnsi"/>
        </w:rPr>
      </w:pPr>
      <w:r w:rsidRPr="00111214">
        <w:rPr>
          <w:rStyle w:val="FootnoteReference"/>
          <w:rFonts w:asciiTheme="minorHAnsi" w:hAnsiTheme="minorHAnsi" w:cstheme="minorHAnsi"/>
        </w:rPr>
        <w:footnoteRef/>
      </w:r>
      <w:r w:rsidRPr="00111214">
        <w:rPr>
          <w:rFonts w:asciiTheme="minorHAnsi" w:hAnsiTheme="minorHAnsi" w:cstheme="minorHAnsi"/>
        </w:rPr>
        <w:t xml:space="preserve"> </w:t>
      </w:r>
      <w:r w:rsidRPr="00111214">
        <w:rPr>
          <w:rFonts w:asciiTheme="minorHAnsi" w:hAnsiTheme="minorHAnsi" w:cstheme="minorHAnsi"/>
        </w:rPr>
        <w:t>为什么上帝</w:t>
      </w:r>
      <w:r w:rsidR="003356FD" w:rsidRPr="00111214">
        <w:rPr>
          <w:rFonts w:asciiTheme="minorHAnsi" w:hAnsiTheme="minorHAnsi" w:cstheme="minorHAnsi"/>
        </w:rPr>
        <w:t>整天向他们伸开双手，却又不</w:t>
      </w:r>
      <w:r w:rsidR="00B64CEB" w:rsidRPr="00111214">
        <w:rPr>
          <w:rFonts w:asciiTheme="minorHAnsi" w:hAnsiTheme="minorHAnsi" w:cstheme="minorHAnsi"/>
        </w:rPr>
        <w:t>赐他们恩典</w:t>
      </w:r>
      <w:r w:rsidR="003356FD" w:rsidRPr="00111214">
        <w:rPr>
          <w:rFonts w:asciiTheme="minorHAnsi" w:hAnsiTheme="minorHAnsi" w:cstheme="minorHAnsi"/>
        </w:rPr>
        <w:t>重生他们，使他们悔改信主？为什么又不拣选他</w:t>
      </w:r>
      <w:r w:rsidR="00B64CEB" w:rsidRPr="00111214">
        <w:rPr>
          <w:rFonts w:asciiTheme="minorHAnsi" w:hAnsiTheme="minorHAnsi" w:cstheme="minorHAnsi"/>
        </w:rPr>
        <w:t>们</w:t>
      </w:r>
      <w:r w:rsidR="003356FD" w:rsidRPr="00111214">
        <w:rPr>
          <w:rFonts w:asciiTheme="minorHAnsi" w:hAnsiTheme="minorHAnsi" w:cstheme="minorHAnsi"/>
        </w:rPr>
        <w:t>呢？</w:t>
      </w:r>
      <w:r w:rsidR="003356FD" w:rsidRPr="00111214">
        <w:rPr>
          <w:rFonts w:asciiTheme="minorHAnsi" w:hAnsiTheme="minorHAnsi" w:cstheme="minorHAnsi"/>
        </w:rPr>
        <w:t xml:space="preserve"> </w:t>
      </w:r>
      <w:r w:rsidR="003356FD" w:rsidRPr="00111214">
        <w:rPr>
          <w:rFonts w:asciiTheme="minorHAnsi" w:hAnsiTheme="minorHAnsi" w:cstheme="minorHAnsi"/>
        </w:rPr>
        <w:t>保罗在罗马书</w:t>
      </w:r>
      <w:r w:rsidR="003356FD" w:rsidRPr="00111214">
        <w:rPr>
          <w:rFonts w:asciiTheme="minorHAnsi" w:hAnsiTheme="minorHAnsi" w:cstheme="minorHAnsi"/>
        </w:rPr>
        <w:t>9</w:t>
      </w:r>
      <w:r w:rsidR="003356FD" w:rsidRPr="00111214">
        <w:rPr>
          <w:rFonts w:asciiTheme="minorHAnsi" w:hAnsiTheme="minorHAnsi" w:cstheme="minorHAnsi"/>
        </w:rPr>
        <w:t>章也</w:t>
      </w:r>
      <w:r w:rsidR="00B64CEB" w:rsidRPr="00111214">
        <w:rPr>
          <w:rFonts w:asciiTheme="minorHAnsi" w:hAnsiTheme="minorHAnsi" w:cstheme="minorHAnsi"/>
        </w:rPr>
        <w:t>已经</w:t>
      </w:r>
      <w:r w:rsidR="003356FD" w:rsidRPr="00111214">
        <w:rPr>
          <w:rFonts w:asciiTheme="minorHAnsi" w:hAnsiTheme="minorHAnsi" w:cstheme="minorHAnsi"/>
        </w:rPr>
        <w:t>处理</w:t>
      </w:r>
      <w:r w:rsidR="00B64CEB" w:rsidRPr="00111214">
        <w:rPr>
          <w:rFonts w:asciiTheme="minorHAnsi" w:hAnsiTheme="minorHAnsi" w:cstheme="minorHAnsi"/>
        </w:rPr>
        <w:t>，指着是上帝的主权</w:t>
      </w:r>
      <w:r w:rsidR="003356FD" w:rsidRPr="00111214">
        <w:rPr>
          <w:rFonts w:asciiTheme="minorHAnsi" w:hAnsiTheme="minorHAnsi" w:cstheme="minorHAnsi"/>
        </w:rPr>
        <w:t>。上帝主权的恩典是我们无法明白的奥秘。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5C1C"/>
    <w:multiLevelType w:val="hybridMultilevel"/>
    <w:tmpl w:val="06D475B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E1994"/>
    <w:multiLevelType w:val="hybridMultilevel"/>
    <w:tmpl w:val="1F9C06A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D73E8"/>
    <w:multiLevelType w:val="hybridMultilevel"/>
    <w:tmpl w:val="19C4F69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21930"/>
    <w:multiLevelType w:val="hybridMultilevel"/>
    <w:tmpl w:val="020CDB9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66B64"/>
    <w:multiLevelType w:val="hybridMultilevel"/>
    <w:tmpl w:val="51C2EED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77814"/>
    <w:multiLevelType w:val="hybridMultilevel"/>
    <w:tmpl w:val="C8AE48B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280CA9"/>
    <w:multiLevelType w:val="hybridMultilevel"/>
    <w:tmpl w:val="B0B6ABA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9382C"/>
    <w:multiLevelType w:val="hybridMultilevel"/>
    <w:tmpl w:val="E842A89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97777A"/>
    <w:multiLevelType w:val="hybridMultilevel"/>
    <w:tmpl w:val="A8900BF4"/>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23D82"/>
    <w:multiLevelType w:val="hybridMultilevel"/>
    <w:tmpl w:val="C018C91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F2E21"/>
    <w:multiLevelType w:val="hybridMultilevel"/>
    <w:tmpl w:val="A81CB65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FC57FB"/>
    <w:multiLevelType w:val="hybridMultilevel"/>
    <w:tmpl w:val="172679B6"/>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7545FB"/>
    <w:multiLevelType w:val="hybridMultilevel"/>
    <w:tmpl w:val="0640305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601231"/>
    <w:multiLevelType w:val="hybridMultilevel"/>
    <w:tmpl w:val="1CEE588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B5343E"/>
    <w:multiLevelType w:val="hybridMultilevel"/>
    <w:tmpl w:val="B288877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6D1F8B"/>
    <w:multiLevelType w:val="hybridMultilevel"/>
    <w:tmpl w:val="9E3256F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1F5C46"/>
    <w:multiLevelType w:val="multilevel"/>
    <w:tmpl w:val="A0B4BB0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8F72544"/>
    <w:multiLevelType w:val="hybridMultilevel"/>
    <w:tmpl w:val="9E6E6F3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B62EA9"/>
    <w:multiLevelType w:val="hybridMultilevel"/>
    <w:tmpl w:val="CE2CFF1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5A074F"/>
    <w:multiLevelType w:val="hybridMultilevel"/>
    <w:tmpl w:val="2FBA664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3835457">
    <w:abstractNumId w:val="2"/>
  </w:num>
  <w:num w:numId="2" w16cid:durableId="1901549424">
    <w:abstractNumId w:val="0"/>
  </w:num>
  <w:num w:numId="3" w16cid:durableId="1808666646">
    <w:abstractNumId w:val="1"/>
  </w:num>
  <w:num w:numId="4" w16cid:durableId="2084327349">
    <w:abstractNumId w:val="14"/>
  </w:num>
  <w:num w:numId="5" w16cid:durableId="1798254362">
    <w:abstractNumId w:val="6"/>
  </w:num>
  <w:num w:numId="6" w16cid:durableId="657079984">
    <w:abstractNumId w:val="7"/>
  </w:num>
  <w:num w:numId="7" w16cid:durableId="351995133">
    <w:abstractNumId w:val="19"/>
  </w:num>
  <w:num w:numId="8" w16cid:durableId="153226950">
    <w:abstractNumId w:val="18"/>
  </w:num>
  <w:num w:numId="9" w16cid:durableId="1722560813">
    <w:abstractNumId w:val="13"/>
  </w:num>
  <w:num w:numId="10" w16cid:durableId="259719781">
    <w:abstractNumId w:val="16"/>
  </w:num>
  <w:num w:numId="11" w16cid:durableId="1784760456">
    <w:abstractNumId w:val="12"/>
  </w:num>
  <w:num w:numId="12" w16cid:durableId="16395774">
    <w:abstractNumId w:val="5"/>
  </w:num>
  <w:num w:numId="13" w16cid:durableId="582107040">
    <w:abstractNumId w:val="4"/>
  </w:num>
  <w:num w:numId="14" w16cid:durableId="1779255327">
    <w:abstractNumId w:val="8"/>
  </w:num>
  <w:num w:numId="15" w16cid:durableId="1222786742">
    <w:abstractNumId w:val="10"/>
  </w:num>
  <w:num w:numId="16" w16cid:durableId="1766346535">
    <w:abstractNumId w:val="11"/>
  </w:num>
  <w:num w:numId="17" w16cid:durableId="578754870">
    <w:abstractNumId w:val="17"/>
  </w:num>
  <w:num w:numId="18" w16cid:durableId="753431902">
    <w:abstractNumId w:val="3"/>
  </w:num>
  <w:num w:numId="19" w16cid:durableId="1485395382">
    <w:abstractNumId w:val="15"/>
  </w:num>
  <w:num w:numId="20" w16cid:durableId="423839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13"/>
    <w:rsid w:val="000178B7"/>
    <w:rsid w:val="000361A6"/>
    <w:rsid w:val="00054BA2"/>
    <w:rsid w:val="00075CE8"/>
    <w:rsid w:val="000960C8"/>
    <w:rsid w:val="000A54E9"/>
    <w:rsid w:val="000B555F"/>
    <w:rsid w:val="00111214"/>
    <w:rsid w:val="0012059C"/>
    <w:rsid w:val="001334E2"/>
    <w:rsid w:val="00134F92"/>
    <w:rsid w:val="00170583"/>
    <w:rsid w:val="0019547E"/>
    <w:rsid w:val="001B67CA"/>
    <w:rsid w:val="001D1809"/>
    <w:rsid w:val="00202BE1"/>
    <w:rsid w:val="0020356F"/>
    <w:rsid w:val="002039BE"/>
    <w:rsid w:val="00217DEE"/>
    <w:rsid w:val="002367F8"/>
    <w:rsid w:val="002438E6"/>
    <w:rsid w:val="00243E7C"/>
    <w:rsid w:val="00252891"/>
    <w:rsid w:val="002542F2"/>
    <w:rsid w:val="00265256"/>
    <w:rsid w:val="00267938"/>
    <w:rsid w:val="0029718A"/>
    <w:rsid w:val="002A3F34"/>
    <w:rsid w:val="002A5B24"/>
    <w:rsid w:val="00302789"/>
    <w:rsid w:val="003356FD"/>
    <w:rsid w:val="00353C6F"/>
    <w:rsid w:val="00382C7D"/>
    <w:rsid w:val="003B3E03"/>
    <w:rsid w:val="003C4F4D"/>
    <w:rsid w:val="003E7764"/>
    <w:rsid w:val="003F37B7"/>
    <w:rsid w:val="003F7D97"/>
    <w:rsid w:val="00405E00"/>
    <w:rsid w:val="00406275"/>
    <w:rsid w:val="00406649"/>
    <w:rsid w:val="00410E64"/>
    <w:rsid w:val="00411D5E"/>
    <w:rsid w:val="00412355"/>
    <w:rsid w:val="0042265F"/>
    <w:rsid w:val="00443D1F"/>
    <w:rsid w:val="0046663B"/>
    <w:rsid w:val="004800CE"/>
    <w:rsid w:val="0049311F"/>
    <w:rsid w:val="004D473F"/>
    <w:rsid w:val="005118F3"/>
    <w:rsid w:val="00516D29"/>
    <w:rsid w:val="00551F57"/>
    <w:rsid w:val="00570FD3"/>
    <w:rsid w:val="005B1505"/>
    <w:rsid w:val="005C219E"/>
    <w:rsid w:val="005C388A"/>
    <w:rsid w:val="005F393D"/>
    <w:rsid w:val="00621924"/>
    <w:rsid w:val="00623B99"/>
    <w:rsid w:val="00631A06"/>
    <w:rsid w:val="006427E8"/>
    <w:rsid w:val="00642F0C"/>
    <w:rsid w:val="00665EA9"/>
    <w:rsid w:val="0068045B"/>
    <w:rsid w:val="00684654"/>
    <w:rsid w:val="00695A59"/>
    <w:rsid w:val="006B0A45"/>
    <w:rsid w:val="006C72C0"/>
    <w:rsid w:val="006C7438"/>
    <w:rsid w:val="006E257F"/>
    <w:rsid w:val="00714A5A"/>
    <w:rsid w:val="0072462E"/>
    <w:rsid w:val="007335AA"/>
    <w:rsid w:val="00751F20"/>
    <w:rsid w:val="00784EC2"/>
    <w:rsid w:val="007B15DF"/>
    <w:rsid w:val="007C17BA"/>
    <w:rsid w:val="007D0227"/>
    <w:rsid w:val="007D1DF4"/>
    <w:rsid w:val="007D4F12"/>
    <w:rsid w:val="007F3E85"/>
    <w:rsid w:val="008340AC"/>
    <w:rsid w:val="008427C1"/>
    <w:rsid w:val="00844428"/>
    <w:rsid w:val="008615E1"/>
    <w:rsid w:val="00896EE1"/>
    <w:rsid w:val="008E7174"/>
    <w:rsid w:val="00906FE6"/>
    <w:rsid w:val="00927D7C"/>
    <w:rsid w:val="009444D3"/>
    <w:rsid w:val="009805E6"/>
    <w:rsid w:val="00985C8B"/>
    <w:rsid w:val="00990807"/>
    <w:rsid w:val="009A3E7C"/>
    <w:rsid w:val="009D7D00"/>
    <w:rsid w:val="009E03A4"/>
    <w:rsid w:val="009E758C"/>
    <w:rsid w:val="00A05454"/>
    <w:rsid w:val="00A25826"/>
    <w:rsid w:val="00A463E1"/>
    <w:rsid w:val="00A67DD8"/>
    <w:rsid w:val="00A73449"/>
    <w:rsid w:val="00A92ADC"/>
    <w:rsid w:val="00AE5188"/>
    <w:rsid w:val="00AF149D"/>
    <w:rsid w:val="00AF4D19"/>
    <w:rsid w:val="00B113E2"/>
    <w:rsid w:val="00B118F1"/>
    <w:rsid w:val="00B32B42"/>
    <w:rsid w:val="00B37775"/>
    <w:rsid w:val="00B46A50"/>
    <w:rsid w:val="00B6479C"/>
    <w:rsid w:val="00B64CEB"/>
    <w:rsid w:val="00B8059F"/>
    <w:rsid w:val="00B82C71"/>
    <w:rsid w:val="00B92FED"/>
    <w:rsid w:val="00BA67C8"/>
    <w:rsid w:val="00BC3BCC"/>
    <w:rsid w:val="00C05E4F"/>
    <w:rsid w:val="00C079A2"/>
    <w:rsid w:val="00C1086A"/>
    <w:rsid w:val="00C27511"/>
    <w:rsid w:val="00C52443"/>
    <w:rsid w:val="00C619E6"/>
    <w:rsid w:val="00C66400"/>
    <w:rsid w:val="00C773F6"/>
    <w:rsid w:val="00CD4D9B"/>
    <w:rsid w:val="00D15289"/>
    <w:rsid w:val="00D23226"/>
    <w:rsid w:val="00D378E1"/>
    <w:rsid w:val="00D50D12"/>
    <w:rsid w:val="00D7668F"/>
    <w:rsid w:val="00D804B1"/>
    <w:rsid w:val="00DB31A6"/>
    <w:rsid w:val="00E157F1"/>
    <w:rsid w:val="00E16EC8"/>
    <w:rsid w:val="00E23E4E"/>
    <w:rsid w:val="00E318F0"/>
    <w:rsid w:val="00E44E01"/>
    <w:rsid w:val="00E4629E"/>
    <w:rsid w:val="00E52FE3"/>
    <w:rsid w:val="00E562BC"/>
    <w:rsid w:val="00E6111E"/>
    <w:rsid w:val="00E73D8E"/>
    <w:rsid w:val="00E9354E"/>
    <w:rsid w:val="00E93B13"/>
    <w:rsid w:val="00EB559F"/>
    <w:rsid w:val="00EB7CC1"/>
    <w:rsid w:val="00ED5F16"/>
    <w:rsid w:val="00EE0A03"/>
    <w:rsid w:val="00F02724"/>
    <w:rsid w:val="00F03B9F"/>
    <w:rsid w:val="00F04C2B"/>
    <w:rsid w:val="00F07EA2"/>
    <w:rsid w:val="00F55448"/>
    <w:rsid w:val="00F5597F"/>
    <w:rsid w:val="00F6603E"/>
    <w:rsid w:val="00F7216A"/>
    <w:rsid w:val="00F901AF"/>
    <w:rsid w:val="00FA1C3F"/>
    <w:rsid w:val="00FD599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64A6757"/>
  <w14:defaultImageDpi w14:val="32767"/>
  <w15:chartTrackingRefBased/>
  <w15:docId w15:val="{72F9C12C-7B85-E942-B225-7ADDE329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2B"/>
    <w:pPr>
      <w:ind w:left="720"/>
      <w:contextualSpacing/>
    </w:pPr>
    <w:rPr>
      <w:rFonts w:ascii="Times New Roman" w:eastAsia="Times New Roman" w:hAnsi="Times New Roman"/>
      <w:bCs w:val="0"/>
      <w:lang w:val="en-SG" w:bidi="he-IL"/>
    </w:rPr>
  </w:style>
  <w:style w:type="paragraph" w:styleId="FootnoteText">
    <w:name w:val="footnote text"/>
    <w:basedOn w:val="Normal"/>
    <w:link w:val="FootnoteTextChar"/>
    <w:uiPriority w:val="99"/>
    <w:semiHidden/>
    <w:unhideWhenUsed/>
    <w:rsid w:val="00E44E01"/>
    <w:rPr>
      <w:sz w:val="20"/>
      <w:szCs w:val="20"/>
    </w:rPr>
  </w:style>
  <w:style w:type="character" w:customStyle="1" w:styleId="FootnoteTextChar">
    <w:name w:val="Footnote Text Char"/>
    <w:basedOn w:val="DefaultParagraphFont"/>
    <w:link w:val="FootnoteText"/>
    <w:uiPriority w:val="99"/>
    <w:semiHidden/>
    <w:rsid w:val="00E44E01"/>
    <w:rPr>
      <w:sz w:val="20"/>
      <w:szCs w:val="20"/>
    </w:rPr>
  </w:style>
  <w:style w:type="character" w:styleId="FootnoteReference">
    <w:name w:val="footnote reference"/>
    <w:basedOn w:val="DefaultParagraphFont"/>
    <w:uiPriority w:val="99"/>
    <w:semiHidden/>
    <w:unhideWhenUsed/>
    <w:rsid w:val="00E44E01"/>
    <w:rPr>
      <w:vertAlign w:val="superscript"/>
    </w:rPr>
  </w:style>
  <w:style w:type="paragraph" w:customStyle="1" w:styleId="bible">
    <w:name w:val="bible"/>
    <w:basedOn w:val="Normal"/>
    <w:rsid w:val="002A3F34"/>
    <w:pPr>
      <w:spacing w:before="100" w:beforeAutospacing="1" w:after="100" w:afterAutospacing="1"/>
    </w:pPr>
    <w:rPr>
      <w:rFonts w:ascii="Times New Roman" w:eastAsia="Times New Roman" w:hAnsi="Times New Roman"/>
      <w:bCs w:val="0"/>
      <w:lang w:val="en-SG" w:bidi="he-IL"/>
    </w:rPr>
  </w:style>
  <w:style w:type="character" w:styleId="Hyperlink">
    <w:name w:val="Hyperlink"/>
    <w:basedOn w:val="DefaultParagraphFont"/>
    <w:uiPriority w:val="99"/>
    <w:semiHidden/>
    <w:unhideWhenUsed/>
    <w:rsid w:val="002A3F34"/>
    <w:rPr>
      <w:color w:val="0000FF"/>
      <w:u w:val="single"/>
    </w:rPr>
  </w:style>
  <w:style w:type="character" w:customStyle="1" w:styleId="verse">
    <w:name w:val="verse"/>
    <w:basedOn w:val="DefaultParagraphFont"/>
    <w:rsid w:val="002A3F34"/>
  </w:style>
  <w:style w:type="character" w:customStyle="1" w:styleId="highlight4928">
    <w:name w:val="highlight_49_2_8"/>
    <w:basedOn w:val="DefaultParagraphFont"/>
    <w:rsid w:val="002A3F34"/>
  </w:style>
  <w:style w:type="character" w:customStyle="1" w:styleId="highlight4929">
    <w:name w:val="highlight_49_2_9"/>
    <w:basedOn w:val="DefaultParagraphFont"/>
    <w:rsid w:val="002A3F34"/>
  </w:style>
  <w:style w:type="paragraph" w:styleId="Header">
    <w:name w:val="header"/>
    <w:basedOn w:val="Normal"/>
    <w:link w:val="HeaderChar"/>
    <w:uiPriority w:val="99"/>
    <w:unhideWhenUsed/>
    <w:rsid w:val="007B15DF"/>
    <w:pPr>
      <w:tabs>
        <w:tab w:val="center" w:pos="4680"/>
        <w:tab w:val="right" w:pos="9360"/>
      </w:tabs>
    </w:pPr>
  </w:style>
  <w:style w:type="character" w:customStyle="1" w:styleId="HeaderChar">
    <w:name w:val="Header Char"/>
    <w:basedOn w:val="DefaultParagraphFont"/>
    <w:link w:val="Header"/>
    <w:uiPriority w:val="99"/>
    <w:rsid w:val="007B15DF"/>
  </w:style>
  <w:style w:type="paragraph" w:styleId="Footer">
    <w:name w:val="footer"/>
    <w:basedOn w:val="Normal"/>
    <w:link w:val="FooterChar"/>
    <w:uiPriority w:val="99"/>
    <w:unhideWhenUsed/>
    <w:rsid w:val="007B15DF"/>
    <w:pPr>
      <w:tabs>
        <w:tab w:val="center" w:pos="4680"/>
        <w:tab w:val="right" w:pos="9360"/>
      </w:tabs>
    </w:pPr>
  </w:style>
  <w:style w:type="character" w:customStyle="1" w:styleId="FooterChar">
    <w:name w:val="Footer Char"/>
    <w:basedOn w:val="DefaultParagraphFont"/>
    <w:link w:val="Footer"/>
    <w:uiPriority w:val="99"/>
    <w:rsid w:val="007B15DF"/>
  </w:style>
  <w:style w:type="character" w:customStyle="1" w:styleId="highlight23651">
    <w:name w:val="highlight_23_65_1"/>
    <w:basedOn w:val="DefaultParagraphFont"/>
    <w:rsid w:val="00A25826"/>
  </w:style>
  <w:style w:type="character" w:customStyle="1" w:styleId="highlight23652">
    <w:name w:val="highlight_23_65_2"/>
    <w:basedOn w:val="DefaultParagraphFont"/>
    <w:rsid w:val="00A2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0022">
      <w:bodyDiv w:val="1"/>
      <w:marLeft w:val="0"/>
      <w:marRight w:val="0"/>
      <w:marTop w:val="0"/>
      <w:marBottom w:val="0"/>
      <w:divBdr>
        <w:top w:val="none" w:sz="0" w:space="0" w:color="auto"/>
        <w:left w:val="none" w:sz="0" w:space="0" w:color="auto"/>
        <w:bottom w:val="none" w:sz="0" w:space="0" w:color="auto"/>
        <w:right w:val="none" w:sz="0" w:space="0" w:color="auto"/>
      </w:divBdr>
    </w:div>
    <w:div w:id="155808032">
      <w:bodyDiv w:val="1"/>
      <w:marLeft w:val="0"/>
      <w:marRight w:val="0"/>
      <w:marTop w:val="0"/>
      <w:marBottom w:val="0"/>
      <w:divBdr>
        <w:top w:val="none" w:sz="0" w:space="0" w:color="auto"/>
        <w:left w:val="none" w:sz="0" w:space="0" w:color="auto"/>
        <w:bottom w:val="none" w:sz="0" w:space="0" w:color="auto"/>
        <w:right w:val="none" w:sz="0" w:space="0" w:color="auto"/>
      </w:divBdr>
    </w:div>
    <w:div w:id="226689371">
      <w:bodyDiv w:val="1"/>
      <w:marLeft w:val="0"/>
      <w:marRight w:val="0"/>
      <w:marTop w:val="0"/>
      <w:marBottom w:val="0"/>
      <w:divBdr>
        <w:top w:val="none" w:sz="0" w:space="0" w:color="auto"/>
        <w:left w:val="none" w:sz="0" w:space="0" w:color="auto"/>
        <w:bottom w:val="none" w:sz="0" w:space="0" w:color="auto"/>
        <w:right w:val="none" w:sz="0" w:space="0" w:color="auto"/>
      </w:divBdr>
    </w:div>
    <w:div w:id="281227845">
      <w:bodyDiv w:val="1"/>
      <w:marLeft w:val="0"/>
      <w:marRight w:val="0"/>
      <w:marTop w:val="0"/>
      <w:marBottom w:val="0"/>
      <w:divBdr>
        <w:top w:val="none" w:sz="0" w:space="0" w:color="auto"/>
        <w:left w:val="none" w:sz="0" w:space="0" w:color="auto"/>
        <w:bottom w:val="none" w:sz="0" w:space="0" w:color="auto"/>
        <w:right w:val="none" w:sz="0" w:space="0" w:color="auto"/>
      </w:divBdr>
    </w:div>
    <w:div w:id="288170927">
      <w:bodyDiv w:val="1"/>
      <w:marLeft w:val="0"/>
      <w:marRight w:val="0"/>
      <w:marTop w:val="0"/>
      <w:marBottom w:val="0"/>
      <w:divBdr>
        <w:top w:val="none" w:sz="0" w:space="0" w:color="auto"/>
        <w:left w:val="none" w:sz="0" w:space="0" w:color="auto"/>
        <w:bottom w:val="none" w:sz="0" w:space="0" w:color="auto"/>
        <w:right w:val="none" w:sz="0" w:space="0" w:color="auto"/>
      </w:divBdr>
    </w:div>
    <w:div w:id="353848151">
      <w:bodyDiv w:val="1"/>
      <w:marLeft w:val="0"/>
      <w:marRight w:val="0"/>
      <w:marTop w:val="0"/>
      <w:marBottom w:val="0"/>
      <w:divBdr>
        <w:top w:val="none" w:sz="0" w:space="0" w:color="auto"/>
        <w:left w:val="none" w:sz="0" w:space="0" w:color="auto"/>
        <w:bottom w:val="none" w:sz="0" w:space="0" w:color="auto"/>
        <w:right w:val="none" w:sz="0" w:space="0" w:color="auto"/>
      </w:divBdr>
    </w:div>
    <w:div w:id="447315586">
      <w:bodyDiv w:val="1"/>
      <w:marLeft w:val="0"/>
      <w:marRight w:val="0"/>
      <w:marTop w:val="0"/>
      <w:marBottom w:val="0"/>
      <w:divBdr>
        <w:top w:val="none" w:sz="0" w:space="0" w:color="auto"/>
        <w:left w:val="none" w:sz="0" w:space="0" w:color="auto"/>
        <w:bottom w:val="none" w:sz="0" w:space="0" w:color="auto"/>
        <w:right w:val="none" w:sz="0" w:space="0" w:color="auto"/>
      </w:divBdr>
    </w:div>
    <w:div w:id="564796401">
      <w:bodyDiv w:val="1"/>
      <w:marLeft w:val="0"/>
      <w:marRight w:val="0"/>
      <w:marTop w:val="0"/>
      <w:marBottom w:val="0"/>
      <w:divBdr>
        <w:top w:val="none" w:sz="0" w:space="0" w:color="auto"/>
        <w:left w:val="none" w:sz="0" w:space="0" w:color="auto"/>
        <w:bottom w:val="none" w:sz="0" w:space="0" w:color="auto"/>
        <w:right w:val="none" w:sz="0" w:space="0" w:color="auto"/>
      </w:divBdr>
    </w:div>
    <w:div w:id="635834921">
      <w:bodyDiv w:val="1"/>
      <w:marLeft w:val="0"/>
      <w:marRight w:val="0"/>
      <w:marTop w:val="0"/>
      <w:marBottom w:val="0"/>
      <w:divBdr>
        <w:top w:val="none" w:sz="0" w:space="0" w:color="auto"/>
        <w:left w:val="none" w:sz="0" w:space="0" w:color="auto"/>
        <w:bottom w:val="none" w:sz="0" w:space="0" w:color="auto"/>
        <w:right w:val="none" w:sz="0" w:space="0" w:color="auto"/>
      </w:divBdr>
    </w:div>
    <w:div w:id="637343605">
      <w:bodyDiv w:val="1"/>
      <w:marLeft w:val="0"/>
      <w:marRight w:val="0"/>
      <w:marTop w:val="0"/>
      <w:marBottom w:val="0"/>
      <w:divBdr>
        <w:top w:val="none" w:sz="0" w:space="0" w:color="auto"/>
        <w:left w:val="none" w:sz="0" w:space="0" w:color="auto"/>
        <w:bottom w:val="none" w:sz="0" w:space="0" w:color="auto"/>
        <w:right w:val="none" w:sz="0" w:space="0" w:color="auto"/>
      </w:divBdr>
    </w:div>
    <w:div w:id="785272835">
      <w:bodyDiv w:val="1"/>
      <w:marLeft w:val="0"/>
      <w:marRight w:val="0"/>
      <w:marTop w:val="0"/>
      <w:marBottom w:val="0"/>
      <w:divBdr>
        <w:top w:val="none" w:sz="0" w:space="0" w:color="auto"/>
        <w:left w:val="none" w:sz="0" w:space="0" w:color="auto"/>
        <w:bottom w:val="none" w:sz="0" w:space="0" w:color="auto"/>
        <w:right w:val="none" w:sz="0" w:space="0" w:color="auto"/>
      </w:divBdr>
    </w:div>
    <w:div w:id="1026246773">
      <w:bodyDiv w:val="1"/>
      <w:marLeft w:val="0"/>
      <w:marRight w:val="0"/>
      <w:marTop w:val="0"/>
      <w:marBottom w:val="0"/>
      <w:divBdr>
        <w:top w:val="none" w:sz="0" w:space="0" w:color="auto"/>
        <w:left w:val="none" w:sz="0" w:space="0" w:color="auto"/>
        <w:bottom w:val="none" w:sz="0" w:space="0" w:color="auto"/>
        <w:right w:val="none" w:sz="0" w:space="0" w:color="auto"/>
      </w:divBdr>
    </w:div>
    <w:div w:id="1103111702">
      <w:bodyDiv w:val="1"/>
      <w:marLeft w:val="0"/>
      <w:marRight w:val="0"/>
      <w:marTop w:val="0"/>
      <w:marBottom w:val="0"/>
      <w:divBdr>
        <w:top w:val="none" w:sz="0" w:space="0" w:color="auto"/>
        <w:left w:val="none" w:sz="0" w:space="0" w:color="auto"/>
        <w:bottom w:val="none" w:sz="0" w:space="0" w:color="auto"/>
        <w:right w:val="none" w:sz="0" w:space="0" w:color="auto"/>
      </w:divBdr>
    </w:div>
    <w:div w:id="1159155768">
      <w:bodyDiv w:val="1"/>
      <w:marLeft w:val="0"/>
      <w:marRight w:val="0"/>
      <w:marTop w:val="0"/>
      <w:marBottom w:val="0"/>
      <w:divBdr>
        <w:top w:val="none" w:sz="0" w:space="0" w:color="auto"/>
        <w:left w:val="none" w:sz="0" w:space="0" w:color="auto"/>
        <w:bottom w:val="none" w:sz="0" w:space="0" w:color="auto"/>
        <w:right w:val="none" w:sz="0" w:space="0" w:color="auto"/>
      </w:divBdr>
    </w:div>
    <w:div w:id="1800873386">
      <w:bodyDiv w:val="1"/>
      <w:marLeft w:val="0"/>
      <w:marRight w:val="0"/>
      <w:marTop w:val="0"/>
      <w:marBottom w:val="0"/>
      <w:divBdr>
        <w:top w:val="none" w:sz="0" w:space="0" w:color="auto"/>
        <w:left w:val="none" w:sz="0" w:space="0" w:color="auto"/>
        <w:bottom w:val="none" w:sz="0" w:space="0" w:color="auto"/>
        <w:right w:val="none" w:sz="0" w:space="0" w:color="auto"/>
      </w:divBdr>
    </w:div>
    <w:div w:id="1888376210">
      <w:bodyDiv w:val="1"/>
      <w:marLeft w:val="0"/>
      <w:marRight w:val="0"/>
      <w:marTop w:val="0"/>
      <w:marBottom w:val="0"/>
      <w:divBdr>
        <w:top w:val="none" w:sz="0" w:space="0" w:color="auto"/>
        <w:left w:val="none" w:sz="0" w:space="0" w:color="auto"/>
        <w:bottom w:val="none" w:sz="0" w:space="0" w:color="auto"/>
        <w:right w:val="none" w:sz="0" w:space="0" w:color="auto"/>
      </w:divBdr>
    </w:div>
    <w:div w:id="1924948978">
      <w:bodyDiv w:val="1"/>
      <w:marLeft w:val="0"/>
      <w:marRight w:val="0"/>
      <w:marTop w:val="0"/>
      <w:marBottom w:val="0"/>
      <w:divBdr>
        <w:top w:val="none" w:sz="0" w:space="0" w:color="auto"/>
        <w:left w:val="none" w:sz="0" w:space="0" w:color="auto"/>
        <w:bottom w:val="none" w:sz="0" w:space="0" w:color="auto"/>
        <w:right w:val="none" w:sz="0" w:space="0" w:color="auto"/>
      </w:divBdr>
    </w:div>
    <w:div w:id="1948582537">
      <w:bodyDiv w:val="1"/>
      <w:marLeft w:val="0"/>
      <w:marRight w:val="0"/>
      <w:marTop w:val="0"/>
      <w:marBottom w:val="0"/>
      <w:divBdr>
        <w:top w:val="none" w:sz="0" w:space="0" w:color="auto"/>
        <w:left w:val="none" w:sz="0" w:space="0" w:color="auto"/>
        <w:bottom w:val="none" w:sz="0" w:space="0" w:color="auto"/>
        <w:right w:val="none" w:sz="0" w:space="0" w:color="auto"/>
      </w:divBdr>
    </w:div>
    <w:div w:id="19811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BB45D-1D3F-674E-A2ED-318B26B8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76</cp:revision>
  <cp:lastPrinted>2021-05-12T06:13:00Z</cp:lastPrinted>
  <dcterms:created xsi:type="dcterms:W3CDTF">2018-10-11T05:12:00Z</dcterms:created>
  <dcterms:modified xsi:type="dcterms:W3CDTF">2025-02-25T08:53:00Z</dcterms:modified>
</cp:coreProperties>
</file>