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F4EE" w14:textId="11D7863E" w:rsidR="003D5B0F" w:rsidRDefault="002A5A63" w:rsidP="00EE3FF5">
      <w:pPr>
        <w:jc w:val="center"/>
        <w:rPr>
          <w:b/>
          <w:bCs w:val="0"/>
        </w:rPr>
      </w:pPr>
      <w:r>
        <w:rPr>
          <w:rFonts w:hint="eastAsia"/>
          <w:b/>
          <w:bCs w:val="0"/>
        </w:rPr>
        <w:t>0</w:t>
      </w:r>
      <w:r>
        <w:rPr>
          <w:b/>
          <w:bCs w:val="0"/>
        </w:rPr>
        <w:t xml:space="preserve">58 </w:t>
      </w:r>
      <w:r w:rsidR="00EE3FF5">
        <w:rPr>
          <w:rFonts w:hint="eastAsia"/>
          <w:b/>
          <w:bCs w:val="0"/>
        </w:rPr>
        <w:t xml:space="preserve">罗马书 12章1节 </w:t>
      </w:r>
      <w:r w:rsidR="00EE3FF5">
        <w:rPr>
          <w:b/>
          <w:bCs w:val="0"/>
        </w:rPr>
        <w:t xml:space="preserve"> </w:t>
      </w:r>
    </w:p>
    <w:p w14:paraId="02DE33D8" w14:textId="77777777" w:rsidR="005A2146" w:rsidRDefault="005A2146" w:rsidP="003D5B0F">
      <w:pPr>
        <w:jc w:val="center"/>
        <w:rPr>
          <w:b/>
          <w:bCs w:val="0"/>
        </w:rPr>
      </w:pPr>
    </w:p>
    <w:p w14:paraId="42B6C619" w14:textId="62A10134" w:rsidR="00000000" w:rsidRPr="00A74A08" w:rsidRDefault="002C6A67" w:rsidP="00A74A08">
      <w:pPr>
        <w:pStyle w:val="ListParagraph"/>
        <w:numPr>
          <w:ilvl w:val="0"/>
          <w:numId w:val="7"/>
        </w:numPr>
        <w:rPr>
          <w:b/>
          <w:bCs w:val="0"/>
        </w:rPr>
      </w:pPr>
      <w:r w:rsidRPr="00A74A08">
        <w:rPr>
          <w:rFonts w:hint="eastAsia"/>
          <w:b/>
          <w:bCs w:val="0"/>
        </w:rPr>
        <w:t xml:space="preserve">罗 </w:t>
      </w:r>
      <w:r w:rsidRPr="00A74A08">
        <w:rPr>
          <w:b/>
          <w:bCs w:val="0"/>
        </w:rPr>
        <w:t>12:1所以</w:t>
      </w:r>
      <w:r w:rsidR="001E32C7" w:rsidRPr="00795795">
        <w:rPr>
          <w:rStyle w:val="FootnoteReference"/>
          <w:b/>
          <w:bCs w:val="0"/>
        </w:rPr>
        <w:footnoteReference w:id="1"/>
      </w:r>
      <w:r w:rsidRPr="00A74A08">
        <w:rPr>
          <w:b/>
          <w:bCs w:val="0"/>
        </w:rPr>
        <w:t>弟兄们，我凭着上帝的仁慈劝</w:t>
      </w:r>
      <w:r w:rsidR="00F0150C" w:rsidRPr="00795795">
        <w:rPr>
          <w:rStyle w:val="FootnoteReference"/>
          <w:b/>
          <w:bCs w:val="0"/>
        </w:rPr>
        <w:footnoteReference w:id="2"/>
      </w:r>
      <w:r w:rsidR="00046BE8">
        <w:rPr>
          <w:rFonts w:hint="eastAsia"/>
          <w:b/>
          <w:bCs w:val="0"/>
        </w:rPr>
        <w:t>【慈悲】</w:t>
      </w:r>
      <w:r w:rsidRPr="00A74A08">
        <w:rPr>
          <w:b/>
          <w:bCs w:val="0"/>
        </w:rPr>
        <w:t>你们，要把身体</w:t>
      </w:r>
      <w:r w:rsidR="00C375C5">
        <w:rPr>
          <w:rStyle w:val="FootnoteReference"/>
          <w:b/>
          <w:bCs w:val="0"/>
        </w:rPr>
        <w:footnoteReference w:id="3"/>
      </w:r>
      <w:r w:rsidRPr="00A74A08">
        <w:rPr>
          <w:b/>
          <w:bCs w:val="0"/>
        </w:rPr>
        <w:t>献上，作圣洁</w:t>
      </w:r>
      <w:r w:rsidR="00F0150C" w:rsidRPr="00795795">
        <w:rPr>
          <w:rStyle w:val="FootnoteReference"/>
          <w:b/>
          <w:bCs w:val="0"/>
        </w:rPr>
        <w:footnoteReference w:id="4"/>
      </w:r>
      <w:r w:rsidRPr="00A74A08">
        <w:rPr>
          <w:b/>
          <w:bCs w:val="0"/>
        </w:rPr>
        <w:t>而蒙上帝悦纳的活祭</w:t>
      </w:r>
      <w:r w:rsidR="00C375C5">
        <w:rPr>
          <w:rStyle w:val="FootnoteReference"/>
          <w:b/>
          <w:bCs w:val="0"/>
        </w:rPr>
        <w:footnoteReference w:id="5"/>
      </w:r>
      <w:r w:rsidRPr="00A74A08">
        <w:rPr>
          <w:b/>
          <w:bCs w:val="0"/>
        </w:rPr>
        <w:t>；这是你们理所当然的</w:t>
      </w:r>
      <w:r w:rsidR="007933DE" w:rsidRPr="00795795">
        <w:rPr>
          <w:rStyle w:val="FootnoteReference"/>
          <w:b/>
          <w:bCs w:val="0"/>
        </w:rPr>
        <w:footnoteReference w:id="6"/>
      </w:r>
      <w:r w:rsidRPr="00A74A08">
        <w:rPr>
          <w:b/>
          <w:bCs w:val="0"/>
        </w:rPr>
        <w:t>事奉。</w:t>
      </w:r>
    </w:p>
    <w:p w14:paraId="78DA8798" w14:textId="77777777" w:rsidR="00795795" w:rsidRDefault="00795795" w:rsidP="002C6A67">
      <w:pPr>
        <w:rPr>
          <w:b/>
          <w:bCs w:val="0"/>
        </w:rPr>
      </w:pPr>
    </w:p>
    <w:p w14:paraId="450AD12D" w14:textId="690C7384" w:rsidR="00B91C53" w:rsidRDefault="00795795" w:rsidP="002733EA">
      <w:pPr>
        <w:pStyle w:val="ListParagraph"/>
        <w:numPr>
          <w:ilvl w:val="0"/>
          <w:numId w:val="1"/>
        </w:numPr>
        <w:spacing w:line="360" w:lineRule="auto"/>
        <w:contextualSpacing w:val="0"/>
        <w:rPr>
          <w:rFonts w:hint="eastAsia"/>
        </w:rPr>
      </w:pPr>
      <w:r w:rsidRPr="003D5B0F">
        <w:rPr>
          <w:rFonts w:hint="eastAsia"/>
          <w:b/>
          <w:bCs w:val="0"/>
        </w:rPr>
        <w:t>V1</w:t>
      </w:r>
      <w:r w:rsidRPr="003D5B0F">
        <w:rPr>
          <w:b/>
          <w:bCs w:val="0"/>
        </w:rPr>
        <w:t>所以弟兄们</w:t>
      </w:r>
      <w:r w:rsidRPr="003D5B0F">
        <w:rPr>
          <w:rFonts w:hint="eastAsia"/>
          <w:b/>
          <w:bCs w:val="0"/>
        </w:rPr>
        <w:t>...</w:t>
      </w:r>
      <w:r w:rsidR="00046BE8">
        <w:rPr>
          <w:b/>
          <w:bCs w:val="0"/>
        </w:rPr>
        <w:t xml:space="preserve"> </w:t>
      </w:r>
      <w:r w:rsidR="00046BE8">
        <w:rPr>
          <w:rFonts w:hint="eastAsia"/>
          <w:b/>
          <w:bCs w:val="0"/>
        </w:rPr>
        <w:t>（</w:t>
      </w:r>
      <w:r w:rsidR="00046BE8" w:rsidRPr="00046BE8">
        <w:rPr>
          <w:rFonts w:hint="eastAsia"/>
        </w:rPr>
        <w:t>连接了前几章保罗所讲的）</w:t>
      </w:r>
      <w:r w:rsidR="00D55263">
        <w:rPr>
          <w:rFonts w:hint="eastAsia"/>
        </w:rPr>
        <w:t>保罗之前先解释</w:t>
      </w:r>
      <w:r w:rsidR="006E324E">
        <w:rPr>
          <w:rFonts w:hint="eastAsia"/>
        </w:rPr>
        <w:t>什么是</w:t>
      </w:r>
      <w:r w:rsidR="00D55263">
        <w:rPr>
          <w:rFonts w:hint="eastAsia"/>
        </w:rPr>
        <w:t>罪</w:t>
      </w:r>
      <w:r w:rsidR="00D55263">
        <w:t>、</w:t>
      </w:r>
      <w:r w:rsidR="00D55263">
        <w:rPr>
          <w:rFonts w:hint="eastAsia"/>
        </w:rPr>
        <w:t>罪人如何</w:t>
      </w:r>
      <w:r w:rsidR="003D3BAE">
        <w:rPr>
          <w:rFonts w:hint="eastAsia"/>
        </w:rPr>
        <w:t>在上帝的恩慈中</w:t>
      </w:r>
      <w:r w:rsidR="006E324E">
        <w:rPr>
          <w:rFonts w:hint="eastAsia"/>
        </w:rPr>
        <w:t>被</w:t>
      </w:r>
      <w:r w:rsidR="00D55263">
        <w:rPr>
          <w:rFonts w:hint="eastAsia"/>
        </w:rPr>
        <w:t>称义、</w:t>
      </w:r>
      <w:r w:rsidR="006E324E">
        <w:rPr>
          <w:rFonts w:hint="eastAsia"/>
        </w:rPr>
        <w:t>我们</w:t>
      </w:r>
      <w:r w:rsidR="00BB6680">
        <w:rPr>
          <w:rFonts w:hint="eastAsia"/>
          <w:lang w:val="en-US"/>
        </w:rPr>
        <w:t>外邦人</w:t>
      </w:r>
      <w:r w:rsidR="006E324E">
        <w:rPr>
          <w:rFonts w:hint="eastAsia"/>
        </w:rPr>
        <w:t>如何蒙</w:t>
      </w:r>
      <w:r w:rsidR="00D55263">
        <w:rPr>
          <w:rFonts w:hint="eastAsia"/>
        </w:rPr>
        <w:t>上帝</w:t>
      </w:r>
      <w:r w:rsidR="003D3BAE">
        <w:rPr>
          <w:rFonts w:hint="eastAsia"/>
        </w:rPr>
        <w:t>恩慈中蒙</w:t>
      </w:r>
      <w:r w:rsidR="00D55263">
        <w:rPr>
          <w:rFonts w:hint="eastAsia"/>
        </w:rPr>
        <w:t>拣选</w:t>
      </w:r>
      <w:r w:rsidR="003D3BAE">
        <w:rPr>
          <w:rFonts w:hint="eastAsia"/>
        </w:rPr>
        <w:t>信耶稣</w:t>
      </w:r>
      <w:r w:rsidR="00D55263">
        <w:rPr>
          <w:rFonts w:hint="eastAsia"/>
        </w:rPr>
        <w:t>、</w:t>
      </w:r>
      <w:r w:rsidR="003D3BAE">
        <w:rPr>
          <w:rFonts w:hint="eastAsia"/>
        </w:rPr>
        <w:t>（1</w:t>
      </w:r>
      <w:r w:rsidR="003D3BAE">
        <w:t>2</w:t>
      </w:r>
      <w:r w:rsidR="003D3BAE">
        <w:rPr>
          <w:rFonts w:hint="eastAsia"/>
        </w:rPr>
        <w:t>章）蒙上帝救赎的，要如何生活（</w:t>
      </w:r>
      <w:r w:rsidR="00D55263" w:rsidRPr="00BB2D3E">
        <w:rPr>
          <w:rFonts w:hint="eastAsia"/>
        </w:rPr>
        <w:t>成圣</w:t>
      </w:r>
      <w:r w:rsidR="003D3BAE">
        <w:rPr>
          <w:rFonts w:hint="eastAsia"/>
        </w:rPr>
        <w:t>）</w:t>
      </w:r>
      <w:r w:rsidR="00BB6680">
        <w:rPr>
          <w:rFonts w:hint="eastAsia"/>
        </w:rPr>
        <w:t>。</w:t>
      </w:r>
    </w:p>
    <w:p w14:paraId="6423EE7D" w14:textId="77777777" w:rsidR="003A5962" w:rsidRDefault="003A5962" w:rsidP="002733EA">
      <w:pPr>
        <w:pStyle w:val="ListParagraph"/>
        <w:spacing w:line="360" w:lineRule="auto"/>
        <w:ind w:left="360"/>
        <w:contextualSpacing w:val="0"/>
      </w:pPr>
    </w:p>
    <w:p w14:paraId="13EA8E0A" w14:textId="25CB132B" w:rsidR="005C7D40" w:rsidRDefault="005C7D40" w:rsidP="002733EA">
      <w:pPr>
        <w:pStyle w:val="ListParagraph"/>
        <w:spacing w:line="360" w:lineRule="auto"/>
        <w:ind w:left="360"/>
        <w:contextualSpacing w:val="0"/>
      </w:pPr>
      <w:r>
        <w:t>罗马书12:1劝勉我们</w:t>
      </w:r>
      <w:r>
        <w:t>“</w:t>
      </w:r>
      <w:r>
        <w:t>把身体献上，当作活祭</w:t>
      </w:r>
      <w:r>
        <w:t>”</w:t>
      </w:r>
      <w:r>
        <w:t>，这让人联想到亚伯拉罕献以撒，以及旧约祭司献燔祭的画面</w:t>
      </w:r>
      <w:r>
        <w:t>——</w:t>
      </w:r>
      <w:r>
        <w:t>牲畜必须被宰杀，献在祭坛上归给神。同样，主耶稣也将自己的生命献上为祭。然而，这里的</w:t>
      </w:r>
      <w:r>
        <w:t>“</w:t>
      </w:r>
      <w:r>
        <w:t>献上身体</w:t>
      </w:r>
      <w:r>
        <w:t>”</w:t>
      </w:r>
      <w:r>
        <w:t>并非指肉身的死亡，而是寓意我们当将生命完全奉献给主，如罗6:19所言，将肢体献给义作奴仆，活出圣洁的生命</w:t>
      </w:r>
      <w:r>
        <w:rPr>
          <w:rFonts w:hAnsi="SimSun" w:cs="SimSun" w:hint="eastAsia"/>
        </w:rPr>
        <w:t>。</w:t>
      </w:r>
    </w:p>
    <w:p w14:paraId="66BE4693" w14:textId="77777777" w:rsidR="00111D51" w:rsidRDefault="00111D51" w:rsidP="002733EA">
      <w:pPr>
        <w:pStyle w:val="ListParagraph"/>
        <w:spacing w:line="360" w:lineRule="auto"/>
        <w:ind w:left="360"/>
        <w:contextualSpacing w:val="0"/>
      </w:pPr>
    </w:p>
    <w:p w14:paraId="1CEC5E85" w14:textId="506A6E43" w:rsidR="008D3ADC" w:rsidRDefault="005C7D40" w:rsidP="002733EA">
      <w:pPr>
        <w:pStyle w:val="ListParagraph"/>
        <w:numPr>
          <w:ilvl w:val="0"/>
          <w:numId w:val="18"/>
        </w:numPr>
        <w:spacing w:line="360" w:lineRule="auto"/>
        <w:contextualSpacing w:val="0"/>
        <w:rPr>
          <w:rFonts w:hint="eastAsia"/>
        </w:rPr>
      </w:pPr>
      <w:r>
        <w:t>今天的基督徒不再需要献牲畜为祭，但仍需将生命献上为祭（罗12:1）。旧约的献祭制度虽然已成过去，但其中的原则与属灵意义仍然延续。旧约是预表和影子，而新约才是实体（西2:17，来10:1）。因此，我们当以献上自己为活祭的心志，回应神的恩典，活出圣洁的生命</w:t>
      </w:r>
      <w:r>
        <w:rPr>
          <w:rFonts w:hAnsi="SimSun" w:cs="SimSun" w:hint="eastAsia"/>
        </w:rPr>
        <w:t>。</w:t>
      </w:r>
    </w:p>
    <w:tbl>
      <w:tblPr>
        <w:tblStyle w:val="TableGrid"/>
        <w:tblW w:w="0" w:type="auto"/>
        <w:tblLook w:val="04A0" w:firstRow="1" w:lastRow="0" w:firstColumn="1" w:lastColumn="0" w:noHBand="0" w:noVBand="1"/>
      </w:tblPr>
      <w:tblGrid>
        <w:gridCol w:w="3490"/>
        <w:gridCol w:w="3491"/>
        <w:gridCol w:w="3491"/>
      </w:tblGrid>
      <w:tr w:rsidR="008D3ADC" w:rsidRPr="00341D63" w14:paraId="6C236BF9" w14:textId="77777777" w:rsidTr="005A502F">
        <w:tc>
          <w:tcPr>
            <w:tcW w:w="3490" w:type="dxa"/>
          </w:tcPr>
          <w:p w14:paraId="012B125B" w14:textId="77777777" w:rsidR="008D3ADC" w:rsidRPr="00341D63" w:rsidRDefault="008D3ADC" w:rsidP="005A502F">
            <w:pPr>
              <w:spacing w:line="360" w:lineRule="auto"/>
              <w:rPr>
                <w:b/>
                <w:bCs w:val="0"/>
                <w:sz w:val="20"/>
                <w:szCs w:val="20"/>
              </w:rPr>
            </w:pPr>
            <w:r w:rsidRPr="00341D63">
              <w:rPr>
                <w:rFonts w:hint="eastAsia"/>
                <w:b/>
                <w:bCs w:val="0"/>
                <w:sz w:val="20"/>
                <w:szCs w:val="20"/>
              </w:rPr>
              <w:t>旧约</w:t>
            </w:r>
          </w:p>
        </w:tc>
        <w:tc>
          <w:tcPr>
            <w:tcW w:w="3491" w:type="dxa"/>
          </w:tcPr>
          <w:p w14:paraId="6C6BDD29" w14:textId="77777777" w:rsidR="008D3ADC" w:rsidRPr="00341D63" w:rsidRDefault="008D3ADC" w:rsidP="005A502F">
            <w:pPr>
              <w:spacing w:line="360" w:lineRule="auto"/>
              <w:rPr>
                <w:b/>
                <w:bCs w:val="0"/>
                <w:sz w:val="20"/>
                <w:szCs w:val="20"/>
              </w:rPr>
            </w:pPr>
            <w:r w:rsidRPr="00341D63">
              <w:rPr>
                <w:rFonts w:hint="eastAsia"/>
                <w:b/>
                <w:bCs w:val="0"/>
                <w:sz w:val="20"/>
                <w:szCs w:val="20"/>
              </w:rPr>
              <w:t>新约</w:t>
            </w:r>
          </w:p>
        </w:tc>
        <w:tc>
          <w:tcPr>
            <w:tcW w:w="3491" w:type="dxa"/>
          </w:tcPr>
          <w:p w14:paraId="01105F44" w14:textId="77777777" w:rsidR="008D3ADC" w:rsidRPr="00341D63" w:rsidRDefault="008D3ADC" w:rsidP="005A502F">
            <w:pPr>
              <w:spacing w:line="360" w:lineRule="auto"/>
              <w:rPr>
                <w:sz w:val="20"/>
                <w:szCs w:val="20"/>
              </w:rPr>
            </w:pPr>
          </w:p>
        </w:tc>
      </w:tr>
      <w:tr w:rsidR="008D3ADC" w:rsidRPr="00341D63" w14:paraId="73109807" w14:textId="77777777" w:rsidTr="005A502F">
        <w:tc>
          <w:tcPr>
            <w:tcW w:w="3490" w:type="dxa"/>
          </w:tcPr>
          <w:p w14:paraId="25F2191C" w14:textId="77777777" w:rsidR="008D3ADC" w:rsidRPr="00341D63" w:rsidRDefault="008D3ADC" w:rsidP="005A502F">
            <w:pPr>
              <w:spacing w:line="360" w:lineRule="auto"/>
              <w:rPr>
                <w:sz w:val="20"/>
                <w:szCs w:val="20"/>
              </w:rPr>
            </w:pPr>
            <w:r w:rsidRPr="00341D63">
              <w:rPr>
                <w:rFonts w:hint="eastAsia"/>
                <w:sz w:val="20"/>
                <w:szCs w:val="20"/>
              </w:rPr>
              <w:t>圣殿</w:t>
            </w:r>
          </w:p>
        </w:tc>
        <w:tc>
          <w:tcPr>
            <w:tcW w:w="3491" w:type="dxa"/>
          </w:tcPr>
          <w:p w14:paraId="53BA0A88" w14:textId="1F973469" w:rsidR="008D3ADC" w:rsidRPr="00341D63" w:rsidRDefault="008D3ADC" w:rsidP="005A502F">
            <w:pPr>
              <w:spacing w:line="360" w:lineRule="auto"/>
              <w:rPr>
                <w:sz w:val="20"/>
                <w:szCs w:val="20"/>
              </w:rPr>
            </w:pPr>
            <w:r w:rsidRPr="00341D63">
              <w:rPr>
                <w:rFonts w:hint="eastAsia"/>
                <w:sz w:val="20"/>
                <w:szCs w:val="20"/>
              </w:rPr>
              <w:t>教会</w:t>
            </w:r>
            <w:r w:rsidR="007A1786">
              <w:rPr>
                <w:rFonts w:hint="eastAsia"/>
                <w:sz w:val="20"/>
                <w:szCs w:val="20"/>
              </w:rPr>
              <w:t>就是那殿</w:t>
            </w:r>
            <w:r w:rsidRPr="00341D63">
              <w:rPr>
                <w:rFonts w:hint="eastAsia"/>
                <w:sz w:val="20"/>
                <w:szCs w:val="20"/>
              </w:rPr>
              <w:t>（所有圣徒）</w:t>
            </w:r>
          </w:p>
        </w:tc>
        <w:tc>
          <w:tcPr>
            <w:tcW w:w="3491" w:type="dxa"/>
          </w:tcPr>
          <w:p w14:paraId="2332E890" w14:textId="77777777" w:rsidR="008D3ADC" w:rsidRPr="00341D63" w:rsidRDefault="008D3ADC" w:rsidP="005A502F">
            <w:pPr>
              <w:spacing w:line="360" w:lineRule="auto"/>
              <w:rPr>
                <w:sz w:val="20"/>
                <w:szCs w:val="20"/>
              </w:rPr>
            </w:pPr>
            <w:r w:rsidRPr="00341D63">
              <w:rPr>
                <w:rFonts w:hint="eastAsia"/>
                <w:sz w:val="20"/>
                <w:szCs w:val="20"/>
              </w:rPr>
              <w:t>弗2:</w:t>
            </w:r>
            <w:r w:rsidRPr="00341D63">
              <w:rPr>
                <w:sz w:val="20"/>
                <w:szCs w:val="20"/>
              </w:rPr>
              <w:t>2</w:t>
            </w:r>
            <w:r w:rsidRPr="00341D63">
              <w:rPr>
                <w:rFonts w:hint="eastAsia"/>
                <w:sz w:val="20"/>
                <w:szCs w:val="20"/>
              </w:rPr>
              <w:t>0-22、林前3:1</w:t>
            </w:r>
            <w:r w:rsidRPr="00341D63">
              <w:rPr>
                <w:sz w:val="20"/>
                <w:szCs w:val="20"/>
              </w:rPr>
              <w:t>6-1</w:t>
            </w:r>
            <w:r w:rsidRPr="00341D63">
              <w:rPr>
                <w:rFonts w:hint="eastAsia"/>
                <w:sz w:val="20"/>
                <w:szCs w:val="20"/>
              </w:rPr>
              <w:t>7</w:t>
            </w:r>
          </w:p>
        </w:tc>
      </w:tr>
      <w:tr w:rsidR="008D3ADC" w:rsidRPr="00341D63" w14:paraId="62108333" w14:textId="77777777" w:rsidTr="005A502F">
        <w:tc>
          <w:tcPr>
            <w:tcW w:w="3490" w:type="dxa"/>
          </w:tcPr>
          <w:p w14:paraId="5EA53BD4" w14:textId="77777777" w:rsidR="008D3ADC" w:rsidRPr="00341D63" w:rsidRDefault="008D3ADC" w:rsidP="005A502F">
            <w:pPr>
              <w:spacing w:line="360" w:lineRule="auto"/>
              <w:rPr>
                <w:sz w:val="20"/>
                <w:szCs w:val="20"/>
              </w:rPr>
            </w:pPr>
            <w:r w:rsidRPr="00341D63">
              <w:rPr>
                <w:rFonts w:hint="eastAsia"/>
                <w:sz w:val="20"/>
                <w:szCs w:val="20"/>
              </w:rPr>
              <w:t>大祭司</w:t>
            </w:r>
          </w:p>
        </w:tc>
        <w:tc>
          <w:tcPr>
            <w:tcW w:w="3491" w:type="dxa"/>
          </w:tcPr>
          <w:p w14:paraId="03F51474" w14:textId="77777777" w:rsidR="008D3ADC" w:rsidRPr="00341D63" w:rsidRDefault="008D3ADC" w:rsidP="005A502F">
            <w:pPr>
              <w:spacing w:line="360" w:lineRule="auto"/>
              <w:rPr>
                <w:sz w:val="20"/>
                <w:szCs w:val="20"/>
              </w:rPr>
            </w:pPr>
            <w:r w:rsidRPr="00341D63">
              <w:rPr>
                <w:rFonts w:hint="eastAsia"/>
                <w:sz w:val="20"/>
                <w:szCs w:val="20"/>
              </w:rPr>
              <w:t>主耶稣</w:t>
            </w:r>
          </w:p>
        </w:tc>
        <w:tc>
          <w:tcPr>
            <w:tcW w:w="3491" w:type="dxa"/>
          </w:tcPr>
          <w:p w14:paraId="6C1E50D9" w14:textId="77777777" w:rsidR="008D3ADC" w:rsidRPr="00341D63" w:rsidRDefault="008D3ADC" w:rsidP="005A502F">
            <w:pPr>
              <w:spacing w:line="360" w:lineRule="auto"/>
              <w:rPr>
                <w:sz w:val="20"/>
                <w:szCs w:val="20"/>
              </w:rPr>
            </w:pPr>
            <w:r w:rsidRPr="00341D63">
              <w:rPr>
                <w:rFonts w:hint="eastAsia"/>
                <w:sz w:val="20"/>
                <w:szCs w:val="20"/>
              </w:rPr>
              <w:t>来2:17、3:1</w:t>
            </w:r>
          </w:p>
        </w:tc>
      </w:tr>
      <w:tr w:rsidR="008D3ADC" w:rsidRPr="00341D63" w14:paraId="3338B081" w14:textId="77777777" w:rsidTr="005A502F">
        <w:tc>
          <w:tcPr>
            <w:tcW w:w="3490" w:type="dxa"/>
          </w:tcPr>
          <w:p w14:paraId="2E862ACC" w14:textId="77777777" w:rsidR="008D3ADC" w:rsidRPr="00341D63" w:rsidRDefault="008D3ADC" w:rsidP="005A502F">
            <w:pPr>
              <w:spacing w:line="360" w:lineRule="auto"/>
              <w:rPr>
                <w:sz w:val="20"/>
                <w:szCs w:val="20"/>
              </w:rPr>
            </w:pPr>
            <w:r w:rsidRPr="00341D63">
              <w:rPr>
                <w:rFonts w:hint="eastAsia"/>
                <w:sz w:val="20"/>
                <w:szCs w:val="20"/>
              </w:rPr>
              <w:t>祭司们</w:t>
            </w:r>
          </w:p>
        </w:tc>
        <w:tc>
          <w:tcPr>
            <w:tcW w:w="3491" w:type="dxa"/>
          </w:tcPr>
          <w:p w14:paraId="6C24A3D5" w14:textId="77777777" w:rsidR="008D3ADC" w:rsidRPr="00341D63" w:rsidRDefault="008D3ADC" w:rsidP="005A502F">
            <w:pPr>
              <w:spacing w:line="360" w:lineRule="auto"/>
              <w:rPr>
                <w:sz w:val="20"/>
                <w:szCs w:val="20"/>
              </w:rPr>
            </w:pPr>
            <w:r w:rsidRPr="00341D63">
              <w:rPr>
                <w:rFonts w:hint="eastAsia"/>
                <w:sz w:val="20"/>
                <w:szCs w:val="20"/>
              </w:rPr>
              <w:t xml:space="preserve">信徒 </w:t>
            </w:r>
          </w:p>
        </w:tc>
        <w:tc>
          <w:tcPr>
            <w:tcW w:w="3491" w:type="dxa"/>
          </w:tcPr>
          <w:p w14:paraId="54AE0668" w14:textId="77777777" w:rsidR="008D3ADC" w:rsidRPr="00341D63" w:rsidRDefault="008D3ADC" w:rsidP="005A502F">
            <w:pPr>
              <w:spacing w:line="360" w:lineRule="auto"/>
              <w:rPr>
                <w:sz w:val="20"/>
                <w:szCs w:val="20"/>
              </w:rPr>
            </w:pPr>
            <w:r w:rsidRPr="00341D63">
              <w:rPr>
                <w:rFonts w:hint="eastAsia"/>
                <w:sz w:val="20"/>
                <w:szCs w:val="20"/>
              </w:rPr>
              <w:t>彼前2:5、启1:6</w:t>
            </w:r>
          </w:p>
        </w:tc>
      </w:tr>
      <w:tr w:rsidR="008D3ADC" w:rsidRPr="00341D63" w14:paraId="2AABF77F" w14:textId="77777777" w:rsidTr="005A502F">
        <w:tc>
          <w:tcPr>
            <w:tcW w:w="3490" w:type="dxa"/>
          </w:tcPr>
          <w:p w14:paraId="20D80DD8" w14:textId="77777777" w:rsidR="008D3ADC" w:rsidRPr="00341D63" w:rsidRDefault="008D3ADC" w:rsidP="005A502F">
            <w:pPr>
              <w:spacing w:line="360" w:lineRule="auto"/>
              <w:rPr>
                <w:sz w:val="20"/>
                <w:szCs w:val="20"/>
              </w:rPr>
            </w:pPr>
            <w:r w:rsidRPr="00341D63">
              <w:rPr>
                <w:rFonts w:hint="eastAsia"/>
                <w:sz w:val="20"/>
                <w:szCs w:val="20"/>
              </w:rPr>
              <w:t>完美的祭物</w:t>
            </w:r>
          </w:p>
        </w:tc>
        <w:tc>
          <w:tcPr>
            <w:tcW w:w="3491" w:type="dxa"/>
          </w:tcPr>
          <w:p w14:paraId="1B97EE2A" w14:textId="77777777" w:rsidR="008D3ADC" w:rsidRPr="00341D63" w:rsidRDefault="008D3ADC" w:rsidP="005A502F">
            <w:pPr>
              <w:spacing w:line="360" w:lineRule="auto"/>
              <w:rPr>
                <w:sz w:val="20"/>
                <w:szCs w:val="20"/>
              </w:rPr>
            </w:pPr>
            <w:r w:rsidRPr="00341D63">
              <w:rPr>
                <w:rFonts w:hint="eastAsia"/>
                <w:sz w:val="20"/>
                <w:szCs w:val="20"/>
              </w:rPr>
              <w:t xml:space="preserve">主耶稣 </w:t>
            </w:r>
          </w:p>
        </w:tc>
        <w:tc>
          <w:tcPr>
            <w:tcW w:w="3491" w:type="dxa"/>
          </w:tcPr>
          <w:p w14:paraId="2E987ACE" w14:textId="77777777" w:rsidR="008D3ADC" w:rsidRPr="00341D63" w:rsidRDefault="008D3ADC" w:rsidP="005A502F">
            <w:pPr>
              <w:spacing w:line="360" w:lineRule="auto"/>
              <w:rPr>
                <w:sz w:val="20"/>
                <w:szCs w:val="20"/>
              </w:rPr>
            </w:pPr>
            <w:r w:rsidRPr="00341D63">
              <w:rPr>
                <w:rFonts w:hint="eastAsia"/>
                <w:sz w:val="20"/>
                <w:szCs w:val="20"/>
              </w:rPr>
              <w:t>来10:26、彼前1:19</w:t>
            </w:r>
          </w:p>
        </w:tc>
      </w:tr>
      <w:tr w:rsidR="008D3ADC" w:rsidRPr="00341D63" w14:paraId="725D4278" w14:textId="77777777" w:rsidTr="005A502F">
        <w:tc>
          <w:tcPr>
            <w:tcW w:w="3490" w:type="dxa"/>
          </w:tcPr>
          <w:p w14:paraId="224281A1" w14:textId="50991B24" w:rsidR="008D3ADC" w:rsidRPr="00341D63" w:rsidRDefault="005C36C5" w:rsidP="005A502F">
            <w:pPr>
              <w:spacing w:line="360" w:lineRule="auto"/>
              <w:rPr>
                <w:sz w:val="20"/>
                <w:szCs w:val="20"/>
              </w:rPr>
            </w:pPr>
            <w:r>
              <w:rPr>
                <w:rFonts w:hint="eastAsia"/>
                <w:sz w:val="20"/>
                <w:szCs w:val="20"/>
              </w:rPr>
              <w:t>献</w:t>
            </w:r>
            <w:r w:rsidR="00575B96" w:rsidRPr="00341D63">
              <w:rPr>
                <w:rFonts w:hint="eastAsia"/>
                <w:sz w:val="20"/>
                <w:szCs w:val="20"/>
              </w:rPr>
              <w:t>祭</w:t>
            </w:r>
            <w:r w:rsidR="00575B96" w:rsidRPr="00341D63">
              <w:rPr>
                <w:sz w:val="20"/>
                <w:szCs w:val="20"/>
              </w:rPr>
              <w:t xml:space="preserve"> offering</w:t>
            </w:r>
          </w:p>
        </w:tc>
        <w:tc>
          <w:tcPr>
            <w:tcW w:w="3491" w:type="dxa"/>
          </w:tcPr>
          <w:p w14:paraId="003AA6BE" w14:textId="77777777" w:rsidR="008D3ADC" w:rsidRPr="00341D63" w:rsidRDefault="008D3ADC" w:rsidP="005A502F">
            <w:pPr>
              <w:spacing w:line="360" w:lineRule="auto"/>
              <w:rPr>
                <w:sz w:val="20"/>
                <w:szCs w:val="20"/>
              </w:rPr>
            </w:pPr>
            <w:r w:rsidRPr="00341D63">
              <w:rPr>
                <w:rFonts w:hint="eastAsia"/>
                <w:sz w:val="20"/>
                <w:szCs w:val="20"/>
              </w:rPr>
              <w:t>信徒的身体（全人/生命）</w:t>
            </w:r>
          </w:p>
          <w:p w14:paraId="6B6AE455" w14:textId="59CAD56B" w:rsidR="008D3ADC" w:rsidRPr="00341D63" w:rsidRDefault="008D3ADC" w:rsidP="005A502F">
            <w:pPr>
              <w:spacing w:line="360" w:lineRule="auto"/>
              <w:rPr>
                <w:sz w:val="20"/>
                <w:szCs w:val="20"/>
              </w:rPr>
            </w:pPr>
            <w:r w:rsidRPr="00341D63">
              <w:rPr>
                <w:sz w:val="20"/>
                <w:szCs w:val="20"/>
              </w:rPr>
              <w:t>善行为祭（来 13:16）</w:t>
            </w:r>
          </w:p>
          <w:p w14:paraId="556A570A" w14:textId="2936AFAC" w:rsidR="008D3ADC" w:rsidRPr="00341D63" w:rsidRDefault="008D3ADC" w:rsidP="005A502F">
            <w:pPr>
              <w:spacing w:line="360" w:lineRule="auto"/>
              <w:rPr>
                <w:sz w:val="20"/>
                <w:szCs w:val="20"/>
              </w:rPr>
            </w:pPr>
            <w:r w:rsidRPr="00341D63">
              <w:rPr>
                <w:sz w:val="20"/>
                <w:szCs w:val="20"/>
              </w:rPr>
              <w:t>奉献为祭 (腓4:18)</w:t>
            </w:r>
          </w:p>
          <w:p w14:paraId="6C73C3B2" w14:textId="60D4F9F8" w:rsidR="008D3ADC" w:rsidRPr="00341D63" w:rsidRDefault="008D3ADC" w:rsidP="003D3BAE">
            <w:pPr>
              <w:spacing w:line="360" w:lineRule="auto"/>
              <w:rPr>
                <w:sz w:val="20"/>
                <w:szCs w:val="20"/>
              </w:rPr>
            </w:pPr>
            <w:r w:rsidRPr="008D3ADC">
              <w:rPr>
                <w:rFonts w:hint="eastAsia"/>
                <w:sz w:val="20"/>
                <w:szCs w:val="20"/>
              </w:rPr>
              <w:t>感恩为祭（来</w:t>
            </w:r>
            <w:r w:rsidRPr="008D3ADC">
              <w:rPr>
                <w:sz w:val="20"/>
                <w:szCs w:val="20"/>
              </w:rPr>
              <w:t xml:space="preserve"> 13:15</w:t>
            </w:r>
            <w:r w:rsidRPr="008D3ADC">
              <w:rPr>
                <w:rFonts w:hint="eastAsia"/>
                <w:sz w:val="20"/>
                <w:szCs w:val="20"/>
              </w:rPr>
              <w:t>、诗116:17）</w:t>
            </w:r>
          </w:p>
        </w:tc>
        <w:tc>
          <w:tcPr>
            <w:tcW w:w="3491" w:type="dxa"/>
          </w:tcPr>
          <w:p w14:paraId="30276512" w14:textId="77777777" w:rsidR="008D3ADC" w:rsidRPr="00341D63" w:rsidRDefault="008D3ADC" w:rsidP="005A502F">
            <w:pPr>
              <w:spacing w:line="360" w:lineRule="auto"/>
              <w:rPr>
                <w:sz w:val="20"/>
                <w:szCs w:val="20"/>
              </w:rPr>
            </w:pPr>
            <w:r w:rsidRPr="00341D63">
              <w:rPr>
                <w:sz w:val="20"/>
                <w:szCs w:val="20"/>
              </w:rPr>
              <w:t>罗 12:1</w:t>
            </w:r>
          </w:p>
        </w:tc>
      </w:tr>
      <w:tr w:rsidR="008D3ADC" w:rsidRPr="00341D63" w14:paraId="57611F30" w14:textId="77777777" w:rsidTr="005A502F">
        <w:tc>
          <w:tcPr>
            <w:tcW w:w="3490" w:type="dxa"/>
          </w:tcPr>
          <w:p w14:paraId="6F34746B" w14:textId="78E71E3B" w:rsidR="008D3ADC" w:rsidRPr="00341D63" w:rsidRDefault="008D3ADC" w:rsidP="005A502F">
            <w:pPr>
              <w:spacing w:line="360" w:lineRule="auto"/>
              <w:rPr>
                <w:sz w:val="20"/>
                <w:szCs w:val="20"/>
              </w:rPr>
            </w:pPr>
            <w:r w:rsidRPr="00341D63">
              <w:rPr>
                <w:rFonts w:hint="eastAsia"/>
                <w:sz w:val="20"/>
                <w:szCs w:val="20"/>
              </w:rPr>
              <w:t>安息日休息来敬拜主</w:t>
            </w:r>
          </w:p>
        </w:tc>
        <w:tc>
          <w:tcPr>
            <w:tcW w:w="3491" w:type="dxa"/>
          </w:tcPr>
          <w:p w14:paraId="4A631087" w14:textId="79EE1E3E" w:rsidR="008D3ADC" w:rsidRPr="00341D63" w:rsidRDefault="008D3ADC" w:rsidP="005A502F">
            <w:pPr>
              <w:spacing w:line="360" w:lineRule="auto"/>
              <w:rPr>
                <w:sz w:val="20"/>
                <w:szCs w:val="20"/>
              </w:rPr>
            </w:pPr>
            <w:r w:rsidRPr="00341D63">
              <w:rPr>
                <w:rFonts w:hint="eastAsia"/>
                <w:sz w:val="20"/>
                <w:szCs w:val="20"/>
              </w:rPr>
              <w:t>主日休息来敬拜主</w:t>
            </w:r>
          </w:p>
        </w:tc>
        <w:tc>
          <w:tcPr>
            <w:tcW w:w="3491" w:type="dxa"/>
          </w:tcPr>
          <w:p w14:paraId="557DD4FF" w14:textId="2750CCC0" w:rsidR="008D3ADC" w:rsidRPr="00341D63" w:rsidRDefault="008D3ADC" w:rsidP="005A502F">
            <w:pPr>
              <w:spacing w:line="360" w:lineRule="auto"/>
              <w:rPr>
                <w:sz w:val="20"/>
                <w:szCs w:val="20"/>
              </w:rPr>
            </w:pPr>
            <w:r w:rsidRPr="00341D63">
              <w:rPr>
                <w:rFonts w:hint="eastAsia"/>
                <w:sz w:val="20"/>
                <w:szCs w:val="20"/>
              </w:rPr>
              <w:t>徒2</w:t>
            </w:r>
            <w:r w:rsidRPr="00341D63">
              <w:rPr>
                <w:sz w:val="20"/>
                <w:szCs w:val="20"/>
              </w:rPr>
              <w:t>0</w:t>
            </w:r>
            <w:r w:rsidRPr="00341D63">
              <w:rPr>
                <w:rFonts w:hint="eastAsia"/>
                <w:sz w:val="20"/>
                <w:szCs w:val="20"/>
              </w:rPr>
              <w:t>：7、林前1</w:t>
            </w:r>
            <w:r w:rsidRPr="00341D63">
              <w:rPr>
                <w:sz w:val="20"/>
                <w:szCs w:val="20"/>
              </w:rPr>
              <w:t>6:2</w:t>
            </w:r>
            <w:r w:rsidRPr="00341D63">
              <w:rPr>
                <w:rFonts w:hint="eastAsia"/>
                <w:sz w:val="20"/>
                <w:szCs w:val="20"/>
              </w:rPr>
              <w:t>、启1</w:t>
            </w:r>
            <w:r w:rsidRPr="00341D63">
              <w:rPr>
                <w:sz w:val="20"/>
                <w:szCs w:val="20"/>
              </w:rPr>
              <w:t>:10</w:t>
            </w:r>
          </w:p>
        </w:tc>
      </w:tr>
    </w:tbl>
    <w:p w14:paraId="3CC3354D" w14:textId="77777777" w:rsidR="008712FB" w:rsidRDefault="008712FB" w:rsidP="00111D51">
      <w:pPr>
        <w:spacing w:line="360" w:lineRule="auto"/>
      </w:pPr>
    </w:p>
    <w:p w14:paraId="4CF68528" w14:textId="7418FF71" w:rsidR="00572B06" w:rsidRDefault="00572B06" w:rsidP="00111D51">
      <w:pPr>
        <w:spacing w:line="360" w:lineRule="auto"/>
        <w:rPr>
          <w:rFonts w:hint="eastAsia"/>
        </w:rPr>
      </w:pPr>
      <w:r w:rsidRPr="002733EA">
        <w:rPr>
          <w:rFonts w:hint="eastAsia"/>
          <w:b/>
          <w:bCs w:val="0"/>
        </w:rPr>
        <w:t>注意：</w:t>
      </w:r>
      <w:r>
        <w:rPr>
          <w:rFonts w:hint="eastAsia"/>
        </w:rPr>
        <w:t>保罗并没有使用审判与威吓来迫使基督徒，而是</w:t>
      </w:r>
      <w:r w:rsidRPr="00572B06">
        <w:t>凭着上帝的仁慈劝 【慈悲】</w:t>
      </w:r>
      <w:r>
        <w:rPr>
          <w:rFonts w:hint="eastAsia"/>
        </w:rPr>
        <w:t>信徒。</w:t>
      </w:r>
    </w:p>
    <w:p w14:paraId="521CC650" w14:textId="77777777" w:rsidR="008A1ABA" w:rsidRDefault="008A1ABA" w:rsidP="008A1ABA">
      <w:pPr>
        <w:spacing w:line="360" w:lineRule="auto"/>
      </w:pPr>
    </w:p>
    <w:p w14:paraId="41723990" w14:textId="77777777" w:rsidR="001B76CF" w:rsidRDefault="001B76CF" w:rsidP="008A1ABA">
      <w:pPr>
        <w:spacing w:line="360" w:lineRule="auto"/>
      </w:pPr>
    </w:p>
    <w:p w14:paraId="4B8F8C41" w14:textId="77777777" w:rsidR="002936D2" w:rsidRPr="005C0BCF" w:rsidRDefault="002936D2" w:rsidP="008A1ABA">
      <w:pPr>
        <w:spacing w:line="360" w:lineRule="auto"/>
        <w:rPr>
          <w:rFonts w:hint="eastAsia"/>
        </w:rPr>
      </w:pPr>
    </w:p>
    <w:p w14:paraId="50151E25" w14:textId="77777777" w:rsidR="008577AA" w:rsidRPr="002936D2" w:rsidRDefault="008577AA" w:rsidP="00550423">
      <w:pPr>
        <w:pStyle w:val="ListParagraph"/>
        <w:numPr>
          <w:ilvl w:val="0"/>
          <w:numId w:val="8"/>
        </w:numPr>
        <w:spacing w:line="360" w:lineRule="auto"/>
        <w:ind w:left="360"/>
        <w:rPr>
          <w:b/>
          <w:bCs w:val="0"/>
        </w:rPr>
      </w:pPr>
      <w:r w:rsidRPr="002936D2">
        <w:rPr>
          <w:rFonts w:hint="eastAsia"/>
          <w:b/>
          <w:bCs w:val="0"/>
        </w:rPr>
        <w:lastRenderedPageBreak/>
        <w:t>主拣选我们，</w:t>
      </w:r>
      <w:r w:rsidR="00550423" w:rsidRPr="002936D2">
        <w:rPr>
          <w:rFonts w:hint="eastAsia"/>
          <w:b/>
          <w:bCs w:val="0"/>
        </w:rPr>
        <w:t>要我们</w:t>
      </w:r>
      <w:r w:rsidR="00550423" w:rsidRPr="002936D2">
        <w:rPr>
          <w:b/>
          <w:bCs w:val="0"/>
        </w:rPr>
        <w:t>在他面前成为圣洁</w:t>
      </w:r>
    </w:p>
    <w:p w14:paraId="55324AAE" w14:textId="77777777" w:rsidR="008577AA" w:rsidRPr="002936D2" w:rsidRDefault="008577AA" w:rsidP="00550423">
      <w:pPr>
        <w:pStyle w:val="ListParagraph"/>
        <w:numPr>
          <w:ilvl w:val="0"/>
          <w:numId w:val="7"/>
        </w:numPr>
        <w:spacing w:line="360" w:lineRule="auto"/>
        <w:rPr>
          <w:b/>
          <w:bCs w:val="0"/>
        </w:rPr>
      </w:pPr>
      <w:r w:rsidRPr="002936D2">
        <w:rPr>
          <w:rFonts w:hint="eastAsia"/>
          <w:b/>
          <w:bCs w:val="0"/>
        </w:rPr>
        <w:t>弗</w:t>
      </w:r>
      <w:r w:rsidRPr="002936D2">
        <w:rPr>
          <w:b/>
          <w:bCs w:val="0"/>
        </w:rPr>
        <w:t xml:space="preserve"> 1:4 就如创立世界以前，他在基督里拣选了我们，使我们因着爱，在他面前成为圣洁，没有瑕疵。</w:t>
      </w:r>
    </w:p>
    <w:p w14:paraId="0567DBDE" w14:textId="77777777" w:rsidR="00550423" w:rsidRDefault="00550423" w:rsidP="00550423">
      <w:pPr>
        <w:pStyle w:val="ListParagraph"/>
        <w:numPr>
          <w:ilvl w:val="0"/>
          <w:numId w:val="9"/>
        </w:numPr>
        <w:spacing w:line="360" w:lineRule="auto"/>
      </w:pPr>
      <w:r w:rsidRPr="00550423">
        <w:rPr>
          <w:rFonts w:hint="eastAsia"/>
          <w:b/>
          <w:bCs w:val="0"/>
        </w:rPr>
        <w:t>问：</w:t>
      </w:r>
      <w:r>
        <w:rPr>
          <w:rFonts w:hint="eastAsia"/>
        </w:rPr>
        <w:t>圣洁是什么？</w:t>
      </w:r>
    </w:p>
    <w:p w14:paraId="7C6A8147" w14:textId="01DBBADD" w:rsidR="00550423" w:rsidRDefault="00550423" w:rsidP="00550423">
      <w:pPr>
        <w:pStyle w:val="ListParagraph"/>
        <w:numPr>
          <w:ilvl w:val="0"/>
          <w:numId w:val="9"/>
        </w:numPr>
        <w:spacing w:line="360" w:lineRule="auto"/>
      </w:pPr>
      <w:r w:rsidRPr="00550423">
        <w:rPr>
          <w:rFonts w:hint="eastAsia"/>
          <w:b/>
          <w:bCs w:val="0"/>
        </w:rPr>
        <w:t>圣洁：(1)</w:t>
      </w:r>
      <w:r>
        <w:rPr>
          <w:rFonts w:hint="eastAsia"/>
        </w:rPr>
        <w:t>分别</w:t>
      </w:r>
      <w:r w:rsidR="00111D51">
        <w:rPr>
          <w:rFonts w:hint="eastAsia"/>
        </w:rPr>
        <w:t>为圣</w:t>
      </w:r>
      <w:r w:rsidR="002733EA">
        <w:rPr>
          <w:lang w:val="en-US"/>
        </w:rPr>
        <w:t>set apart</w:t>
      </w:r>
      <w:r>
        <w:rPr>
          <w:rFonts w:hint="eastAsia"/>
        </w:rPr>
        <w:t>，不与世人一样</w:t>
      </w:r>
      <w:r w:rsidRPr="002246CD">
        <w:rPr>
          <w:rFonts w:hint="eastAsia"/>
          <w:sz w:val="21"/>
          <w:szCs w:val="21"/>
        </w:rPr>
        <w:t>（出19:6、彼前2:9、利20:26</w:t>
      </w:r>
      <w:r w:rsidRPr="002246CD">
        <w:rPr>
          <w:sz w:val="21"/>
          <w:szCs w:val="21"/>
        </w:rPr>
        <w:t>）</w:t>
      </w:r>
    </w:p>
    <w:p w14:paraId="1CEE7263" w14:textId="480BC3E3" w:rsidR="00550423" w:rsidRDefault="00550423" w:rsidP="00550423">
      <w:pPr>
        <w:pStyle w:val="ListParagraph"/>
        <w:numPr>
          <w:ilvl w:val="0"/>
          <w:numId w:val="9"/>
        </w:numPr>
        <w:spacing w:line="360" w:lineRule="auto"/>
      </w:pPr>
      <w:r w:rsidRPr="00111D51">
        <w:rPr>
          <w:rFonts w:hint="eastAsia"/>
          <w:b/>
          <w:bCs w:val="0"/>
        </w:rPr>
        <w:t>下文</w:t>
      </w:r>
      <w:r w:rsidR="00DC1D83" w:rsidRPr="00111D51">
        <w:rPr>
          <w:rFonts w:hint="eastAsia"/>
          <w:b/>
          <w:bCs w:val="0"/>
        </w:rPr>
        <w:t>12:2</w:t>
      </w:r>
      <w:r w:rsidRPr="00111D51">
        <w:rPr>
          <w:rFonts w:hint="eastAsia"/>
          <w:b/>
          <w:bCs w:val="0"/>
        </w:rPr>
        <w:t>：</w:t>
      </w:r>
      <w:r>
        <w:rPr>
          <w:rFonts w:hint="eastAsia"/>
        </w:rPr>
        <w:t>保罗劝我们</w:t>
      </w:r>
      <w:r w:rsidR="00F31FE4">
        <w:rPr>
          <w:rFonts w:hint="eastAsia"/>
        </w:rPr>
        <w:t>思想</w:t>
      </w:r>
      <w:r>
        <w:rPr>
          <w:rFonts w:hint="eastAsia"/>
        </w:rPr>
        <w:t>不</w:t>
      </w:r>
      <w:r w:rsidR="00F31FE4">
        <w:rPr>
          <w:rFonts w:hint="eastAsia"/>
        </w:rPr>
        <w:t>要效法</w:t>
      </w:r>
      <w:r w:rsidR="00DC1D83">
        <w:rPr>
          <w:rFonts w:hint="eastAsia"/>
        </w:rPr>
        <w:t>世人</w:t>
      </w:r>
    </w:p>
    <w:p w14:paraId="02A70188" w14:textId="552F6E01" w:rsidR="00550423" w:rsidRDefault="00550423" w:rsidP="00550423">
      <w:pPr>
        <w:pStyle w:val="ListParagraph"/>
        <w:numPr>
          <w:ilvl w:val="0"/>
          <w:numId w:val="9"/>
        </w:numPr>
        <w:spacing w:line="360" w:lineRule="auto"/>
      </w:pPr>
      <w:r w:rsidRPr="00550423">
        <w:rPr>
          <w:rFonts w:hint="eastAsia"/>
          <w:b/>
          <w:bCs w:val="0"/>
        </w:rPr>
        <w:t>圣洁：(2)</w:t>
      </w:r>
      <w:r>
        <w:rPr>
          <w:rFonts w:hint="eastAsia"/>
        </w:rPr>
        <w:t xml:space="preserve"> </w:t>
      </w:r>
      <w:r w:rsidR="00E83B58">
        <w:rPr>
          <w:rFonts w:hint="eastAsia"/>
        </w:rPr>
        <w:t>道德</w:t>
      </w:r>
      <w:r w:rsidR="008E52F8">
        <w:rPr>
          <w:rFonts w:hint="eastAsia"/>
        </w:rPr>
        <w:t>生活行为</w:t>
      </w:r>
      <w:r w:rsidR="000E4DF1">
        <w:rPr>
          <w:rFonts w:hint="eastAsia"/>
        </w:rPr>
        <w:t xml:space="preserve">像主耶稣一样 </w:t>
      </w:r>
      <w:r w:rsidR="002733EA">
        <w:t xml:space="preserve">ethical purity </w:t>
      </w:r>
    </w:p>
    <w:p w14:paraId="7EA8E10A" w14:textId="2DBA22CD" w:rsidR="00550423" w:rsidRDefault="00550423" w:rsidP="00550423">
      <w:pPr>
        <w:pStyle w:val="ListParagraph"/>
        <w:numPr>
          <w:ilvl w:val="0"/>
          <w:numId w:val="9"/>
        </w:numPr>
        <w:spacing w:line="360" w:lineRule="auto"/>
      </w:pPr>
      <w:r>
        <w:rPr>
          <w:rFonts w:hint="eastAsia"/>
        </w:rPr>
        <w:t>圣洁包括了要</w:t>
      </w:r>
      <w:r>
        <w:t>远避淫行</w:t>
      </w:r>
      <w:r w:rsidR="000705C7">
        <w:rPr>
          <w:rFonts w:hint="eastAsia"/>
        </w:rPr>
        <w:t xml:space="preserve"> </w:t>
      </w:r>
    </w:p>
    <w:p w14:paraId="0538EC01" w14:textId="0A352033" w:rsidR="00526A9B" w:rsidRDefault="00550423" w:rsidP="00CD48CB">
      <w:pPr>
        <w:pStyle w:val="ListParagraph"/>
        <w:numPr>
          <w:ilvl w:val="0"/>
          <w:numId w:val="7"/>
        </w:numPr>
        <w:ind w:left="357" w:hanging="357"/>
        <w:rPr>
          <w:b/>
          <w:bCs w:val="0"/>
        </w:rPr>
      </w:pPr>
      <w:r w:rsidRPr="00CD48CB">
        <w:rPr>
          <w:rFonts w:hint="eastAsia"/>
          <w:b/>
          <w:bCs w:val="0"/>
        </w:rPr>
        <w:t xml:space="preserve">帖前 </w:t>
      </w:r>
      <w:r w:rsidRPr="00CD48CB">
        <w:rPr>
          <w:b/>
          <w:bCs w:val="0"/>
        </w:rPr>
        <w:t xml:space="preserve">4:3  </w:t>
      </w:r>
      <w:r w:rsidRPr="00CD48CB">
        <w:rPr>
          <w:b/>
          <w:bCs w:val="0"/>
          <w:u w:val="single"/>
        </w:rPr>
        <w:t>神的旨意就是要你们成为圣洁</w:t>
      </w:r>
      <w:r w:rsidRPr="00CD48CB">
        <w:rPr>
          <w:b/>
          <w:bCs w:val="0"/>
        </w:rPr>
        <w:t>，远避淫行；</w:t>
      </w:r>
      <w:r w:rsidR="003E0B46" w:rsidRPr="00CD48CB">
        <w:rPr>
          <w:b/>
          <w:bCs w:val="0"/>
        </w:rPr>
        <w:t xml:space="preserve">4 </w:t>
      </w:r>
      <w:r w:rsidRPr="00CD48CB">
        <w:rPr>
          <w:b/>
          <w:bCs w:val="0"/>
        </w:rPr>
        <w:t>要你们各人晓得怎样用圣洁、尊贵守著自己的身体。</w:t>
      </w:r>
      <w:r w:rsidR="003049E7" w:rsidRPr="00CD48CB">
        <w:rPr>
          <w:b/>
          <w:bCs w:val="0"/>
        </w:rPr>
        <w:t xml:space="preserve">5 </w:t>
      </w:r>
      <w:r w:rsidRPr="00CD48CB">
        <w:rPr>
          <w:b/>
          <w:bCs w:val="0"/>
        </w:rPr>
        <w:t>不放纵私欲的邪情，像那不认识神的外邦人</w:t>
      </w:r>
    </w:p>
    <w:p w14:paraId="3A524418" w14:textId="77777777" w:rsidR="001B76CF" w:rsidRDefault="001B76CF" w:rsidP="001B76CF">
      <w:pPr>
        <w:rPr>
          <w:b/>
          <w:bCs w:val="0"/>
        </w:rPr>
      </w:pPr>
    </w:p>
    <w:p w14:paraId="72A5D772" w14:textId="77777777" w:rsidR="002936D2" w:rsidRPr="001B76CF" w:rsidRDefault="002936D2" w:rsidP="002936D2">
      <w:pPr>
        <w:rPr>
          <w:rFonts w:hint="eastAsia"/>
          <w:b/>
          <w:bCs w:val="0"/>
        </w:rPr>
      </w:pPr>
    </w:p>
    <w:p w14:paraId="7FD2B63D" w14:textId="77777777" w:rsidR="002936D2" w:rsidRPr="002936D2" w:rsidRDefault="002936D2" w:rsidP="002936D2">
      <w:pPr>
        <w:pStyle w:val="ListParagraph"/>
        <w:numPr>
          <w:ilvl w:val="0"/>
          <w:numId w:val="11"/>
        </w:numPr>
        <w:spacing w:line="360" w:lineRule="auto"/>
        <w:rPr>
          <w:b/>
          <w:bCs w:val="0"/>
        </w:rPr>
      </w:pPr>
      <w:r w:rsidRPr="002936D2">
        <w:rPr>
          <w:rFonts w:hint="eastAsia"/>
          <w:b/>
          <w:bCs w:val="0"/>
        </w:rPr>
        <w:t>完全献上的人，要不断脱掉旧人</w:t>
      </w:r>
      <w:r w:rsidRPr="002936D2">
        <w:rPr>
          <w:b/>
          <w:bCs w:val="0"/>
        </w:rPr>
        <w:t>,</w:t>
      </w:r>
      <w:r w:rsidRPr="002936D2">
        <w:rPr>
          <w:rFonts w:hint="eastAsia"/>
          <w:b/>
          <w:bCs w:val="0"/>
        </w:rPr>
        <w:t>穿上新人 弗4:22-24</w:t>
      </w:r>
    </w:p>
    <w:p w14:paraId="0A2C3418" w14:textId="07039947" w:rsidR="003E0B46" w:rsidRPr="001B76CF" w:rsidRDefault="003E0B46" w:rsidP="002936D2">
      <w:pPr>
        <w:pStyle w:val="ListParagraph"/>
        <w:numPr>
          <w:ilvl w:val="0"/>
          <w:numId w:val="11"/>
        </w:numPr>
        <w:spacing w:line="360" w:lineRule="auto"/>
        <w:ind w:left="357" w:hanging="357"/>
        <w:contextualSpacing w:val="0"/>
        <w:rPr>
          <w:lang w:val="en-US"/>
        </w:rPr>
      </w:pPr>
      <w:r w:rsidRPr="003E0B46">
        <w:rPr>
          <w:rFonts w:hint="eastAsia"/>
          <w:lang w:val="en-US"/>
        </w:rPr>
        <w:t>我们可能误</w:t>
      </w:r>
      <w:r w:rsidR="00111D51">
        <w:rPr>
          <w:rFonts w:hint="eastAsia"/>
          <w:lang w:val="en-US"/>
        </w:rPr>
        <w:t>以为我们已完全圣洁</w:t>
      </w:r>
      <w:r w:rsidR="001B76CF">
        <w:rPr>
          <w:rFonts w:hint="eastAsia"/>
          <w:lang w:val="en-US"/>
        </w:rPr>
        <w:t>，</w:t>
      </w:r>
      <w:r w:rsidR="00526A9B">
        <w:rPr>
          <w:rFonts w:hint="eastAsia"/>
        </w:rPr>
        <w:t>因</w:t>
      </w:r>
      <w:r>
        <w:rPr>
          <w:rFonts w:hint="eastAsia"/>
        </w:rPr>
        <w:t>有一些的</w:t>
      </w:r>
      <w:r w:rsidR="00526A9B">
        <w:rPr>
          <w:rFonts w:hint="eastAsia"/>
        </w:rPr>
        <w:t>小</w:t>
      </w:r>
      <w:r>
        <w:rPr>
          <w:rFonts w:hint="eastAsia"/>
        </w:rPr>
        <w:t>罪行会被我们列为小事，例如：</w:t>
      </w:r>
    </w:p>
    <w:p w14:paraId="5CD725B4" w14:textId="77777777" w:rsidR="003E0B46" w:rsidRDefault="003E0B46" w:rsidP="00301132">
      <w:pPr>
        <w:pStyle w:val="ListParagraph"/>
        <w:numPr>
          <w:ilvl w:val="0"/>
          <w:numId w:val="10"/>
        </w:numPr>
        <w:ind w:left="357" w:hanging="357"/>
      </w:pPr>
      <w:r w:rsidRPr="003E0B46">
        <w:rPr>
          <w:rFonts w:hint="eastAsia"/>
          <w:b/>
          <w:bCs w:val="0"/>
        </w:rPr>
        <w:t>加</w:t>
      </w:r>
      <w:r w:rsidRPr="003E0B46">
        <w:rPr>
          <w:b/>
          <w:bCs w:val="0"/>
        </w:rPr>
        <w:t xml:space="preserve"> 5:19</w:t>
      </w:r>
      <w:r>
        <w:t xml:space="preserve"> 肉体</w:t>
      </w:r>
      <w:r>
        <w:rPr>
          <w:rFonts w:hint="eastAsia"/>
        </w:rPr>
        <w:t>【</w:t>
      </w:r>
      <w:r>
        <w:t>情欲</w:t>
      </w:r>
      <w:r>
        <w:rPr>
          <w:rFonts w:hint="eastAsia"/>
        </w:rPr>
        <w:t>】</w:t>
      </w:r>
      <w:r>
        <w:t>所行的都是显而易见的，就如淫乱、污秽、邪荡、20  拜偶像、行邪术、仇恨、</w:t>
      </w:r>
      <w:r w:rsidRPr="003E0B46">
        <w:rPr>
          <w:b/>
          <w:bCs w:val="0"/>
          <w:u w:val="single"/>
        </w:rPr>
        <w:t>争竞、忌恨、忿怒、自私</w:t>
      </w:r>
      <w:r>
        <w:rPr>
          <w:rFonts w:hint="eastAsia"/>
          <w:b/>
          <w:bCs w:val="0"/>
          <w:u w:val="single"/>
        </w:rPr>
        <w:t>【</w:t>
      </w:r>
      <w:r w:rsidRPr="003E0B46">
        <w:rPr>
          <w:b/>
          <w:bCs w:val="0"/>
          <w:u w:val="single"/>
        </w:rPr>
        <w:t>结党</w:t>
      </w:r>
      <w:r>
        <w:rPr>
          <w:rFonts w:hint="eastAsia"/>
          <w:b/>
          <w:bCs w:val="0"/>
          <w:u w:val="single"/>
        </w:rPr>
        <w:t>】</w:t>
      </w:r>
      <w:r w:rsidRPr="003E0B46">
        <w:rPr>
          <w:b/>
          <w:bCs w:val="0"/>
          <w:u w:val="single"/>
        </w:rPr>
        <w:t>、分党</w:t>
      </w:r>
      <w:r>
        <w:rPr>
          <w:rFonts w:hint="eastAsia"/>
          <w:b/>
          <w:bCs w:val="0"/>
          <w:u w:val="single"/>
        </w:rPr>
        <w:t>【</w:t>
      </w:r>
      <w:r w:rsidRPr="003E0B46">
        <w:rPr>
          <w:b/>
          <w:bCs w:val="0"/>
          <w:u w:val="single"/>
        </w:rPr>
        <w:t>分争</w:t>
      </w:r>
      <w:r>
        <w:rPr>
          <w:rFonts w:hint="eastAsia"/>
          <w:b/>
          <w:bCs w:val="0"/>
          <w:u w:val="single"/>
        </w:rPr>
        <w:t>】</w:t>
      </w:r>
      <w:r w:rsidRPr="003E0B46">
        <w:rPr>
          <w:b/>
          <w:bCs w:val="0"/>
          <w:u w:val="single"/>
        </w:rPr>
        <w:t>、结派</w:t>
      </w:r>
      <w:r>
        <w:rPr>
          <w:rFonts w:hint="eastAsia"/>
          <w:b/>
          <w:bCs w:val="0"/>
          <w:u w:val="single"/>
        </w:rPr>
        <w:t>【</w:t>
      </w:r>
      <w:r w:rsidRPr="003E0B46">
        <w:rPr>
          <w:b/>
          <w:bCs w:val="0"/>
          <w:u w:val="single"/>
        </w:rPr>
        <w:t>异端</w:t>
      </w:r>
      <w:r>
        <w:rPr>
          <w:rFonts w:hint="eastAsia"/>
          <w:b/>
          <w:bCs w:val="0"/>
          <w:u w:val="single"/>
        </w:rPr>
        <w:t>】</w:t>
      </w:r>
      <w:r>
        <w:t xml:space="preserve">、21  </w:t>
      </w:r>
      <w:r w:rsidRPr="003E0B46">
        <w:rPr>
          <w:b/>
          <w:bCs w:val="0"/>
          <w:u w:val="single"/>
        </w:rPr>
        <w:t>嫉妒、醉酒、荒宴</w:t>
      </w:r>
      <w:r>
        <w:t>，和类似的事。</w:t>
      </w:r>
      <w:r>
        <w:t>…</w:t>
      </w:r>
    </w:p>
    <w:p w14:paraId="3A2A6571" w14:textId="7864E244" w:rsidR="003E0B46" w:rsidRDefault="00526A9B" w:rsidP="00CD48CB">
      <w:pPr>
        <w:pStyle w:val="ListParagraph"/>
        <w:numPr>
          <w:ilvl w:val="0"/>
          <w:numId w:val="12"/>
        </w:numPr>
        <w:spacing w:before="120" w:line="360" w:lineRule="auto"/>
        <w:ind w:left="357" w:hanging="357"/>
        <w:contextualSpacing w:val="0"/>
      </w:pPr>
      <w:r w:rsidRPr="00CD48CB">
        <w:rPr>
          <w:rFonts w:hint="eastAsia"/>
          <w:b/>
          <w:bCs w:val="0"/>
        </w:rPr>
        <w:t>借口：</w:t>
      </w:r>
      <w:proofErr w:type="spellStart"/>
      <w:r w:rsidR="003E0B46">
        <w:rPr>
          <w:rFonts w:hint="eastAsia"/>
        </w:rPr>
        <w:t>eg</w:t>
      </w:r>
      <w:proofErr w:type="spellEnd"/>
      <w:r w:rsidR="003E0B46">
        <w:t xml:space="preserve"> </w:t>
      </w:r>
      <w:r w:rsidR="003E0B46">
        <w:rPr>
          <w:rFonts w:hint="eastAsia"/>
        </w:rPr>
        <w:t>有谁不</w:t>
      </w:r>
      <w:r w:rsidR="003E0B46" w:rsidRPr="003E0B46">
        <w:t>争竞</w:t>
      </w:r>
      <w:r w:rsidR="003E0B46">
        <w:rPr>
          <w:rFonts w:hint="eastAsia"/>
        </w:rPr>
        <w:t>？</w:t>
      </w:r>
      <w:r w:rsidR="00111D51">
        <w:rPr>
          <w:rFonts w:hint="eastAsia"/>
        </w:rPr>
        <w:t>忿怒？</w:t>
      </w:r>
      <w:r w:rsidR="00111D51" w:rsidRPr="003E0B46">
        <w:t>嫉妒</w:t>
      </w:r>
      <w:r w:rsidR="00111D51">
        <w:rPr>
          <w:rFonts w:hint="eastAsia"/>
        </w:rPr>
        <w:t>？</w:t>
      </w:r>
    </w:p>
    <w:p w14:paraId="3407B465" w14:textId="2039568C" w:rsidR="004F0ABB" w:rsidRDefault="00555DDB" w:rsidP="00301132">
      <w:pPr>
        <w:pStyle w:val="ListParagraph"/>
        <w:numPr>
          <w:ilvl w:val="0"/>
          <w:numId w:val="12"/>
        </w:numPr>
        <w:spacing w:line="360" w:lineRule="auto"/>
      </w:pPr>
      <w:r w:rsidRPr="00BB33DF">
        <w:rPr>
          <w:rFonts w:hint="eastAsia"/>
          <w:b/>
          <w:bCs w:val="0"/>
        </w:rPr>
        <w:t>借口：</w:t>
      </w:r>
      <w:proofErr w:type="spellStart"/>
      <w:r w:rsidR="002733EA">
        <w:rPr>
          <w:rFonts w:hint="eastAsia"/>
        </w:rPr>
        <w:t>eg</w:t>
      </w:r>
      <w:proofErr w:type="spellEnd"/>
      <w:r w:rsidR="004F0ABB">
        <w:rPr>
          <w:rFonts w:hint="eastAsia"/>
        </w:rPr>
        <w:t>都是别人害</w:t>
      </w:r>
      <w:r>
        <w:rPr>
          <w:rFonts w:hint="eastAsia"/>
        </w:rPr>
        <w:t>我</w:t>
      </w:r>
      <w:r w:rsidR="004F0ABB">
        <w:rPr>
          <w:rFonts w:hint="eastAsia"/>
        </w:rPr>
        <w:t>的！环境造成的！</w:t>
      </w:r>
    </w:p>
    <w:p w14:paraId="302E31C0" w14:textId="418CD256" w:rsidR="00555DDB" w:rsidRDefault="00555DDB" w:rsidP="00301132">
      <w:pPr>
        <w:pStyle w:val="ListParagraph"/>
        <w:numPr>
          <w:ilvl w:val="0"/>
          <w:numId w:val="12"/>
        </w:numPr>
        <w:spacing w:line="360" w:lineRule="auto"/>
      </w:pPr>
      <w:r w:rsidRPr="00BB33DF">
        <w:rPr>
          <w:rFonts w:hint="eastAsia"/>
          <w:b/>
          <w:bCs w:val="0"/>
        </w:rPr>
        <w:t>借口：</w:t>
      </w:r>
      <w:proofErr w:type="spellStart"/>
      <w:r w:rsidR="002733EA">
        <w:rPr>
          <w:rFonts w:hint="eastAsia"/>
        </w:rPr>
        <w:t>eg</w:t>
      </w:r>
      <w:proofErr w:type="spellEnd"/>
      <w:r w:rsidR="002733EA">
        <w:rPr>
          <w:rFonts w:hint="eastAsia"/>
        </w:rPr>
        <w:t xml:space="preserve"> </w:t>
      </w:r>
      <w:r>
        <w:rPr>
          <w:rFonts w:hint="eastAsia"/>
        </w:rPr>
        <w:t>我已经比别人</w:t>
      </w:r>
      <w:r w:rsidR="00111D51">
        <w:rPr>
          <w:rFonts w:hint="eastAsia"/>
        </w:rPr>
        <w:t>强</w:t>
      </w:r>
    </w:p>
    <w:p w14:paraId="2F128E7B" w14:textId="77777777" w:rsidR="00964DEA" w:rsidRPr="00964DEA" w:rsidRDefault="00BB0B3D" w:rsidP="00301132">
      <w:pPr>
        <w:pStyle w:val="ListParagraph"/>
        <w:numPr>
          <w:ilvl w:val="0"/>
          <w:numId w:val="12"/>
        </w:numPr>
        <w:spacing w:line="360" w:lineRule="auto"/>
      </w:pPr>
      <w:r w:rsidRPr="00964DEA">
        <w:rPr>
          <w:rFonts w:hint="eastAsia"/>
          <w:b/>
          <w:bCs w:val="0"/>
        </w:rPr>
        <w:t>言语上</w:t>
      </w:r>
      <w:r w:rsidR="00BB33DF" w:rsidRPr="00964DEA">
        <w:rPr>
          <w:rFonts w:hint="eastAsia"/>
          <w:b/>
          <w:bCs w:val="0"/>
        </w:rPr>
        <w:t>也</w:t>
      </w:r>
      <w:r w:rsidRPr="00964DEA">
        <w:rPr>
          <w:rFonts w:hint="eastAsia"/>
          <w:b/>
          <w:bCs w:val="0"/>
        </w:rPr>
        <w:t>要圣洁</w:t>
      </w:r>
    </w:p>
    <w:p w14:paraId="26A04782" w14:textId="72FF3D0F" w:rsidR="00BB0B3D" w:rsidRDefault="00964DEA" w:rsidP="00301132">
      <w:pPr>
        <w:pStyle w:val="ListParagraph"/>
        <w:numPr>
          <w:ilvl w:val="0"/>
          <w:numId w:val="12"/>
        </w:numPr>
        <w:spacing w:line="360" w:lineRule="auto"/>
      </w:pPr>
      <w:proofErr w:type="spellStart"/>
      <w:r>
        <w:rPr>
          <w:rFonts w:hint="eastAsia"/>
        </w:rPr>
        <w:t>e</w:t>
      </w:r>
      <w:r>
        <w:t>g</w:t>
      </w:r>
      <w:proofErr w:type="spellEnd"/>
      <w:r>
        <w:t xml:space="preserve"> </w:t>
      </w:r>
      <w:r w:rsidR="00BB0B3D">
        <w:rPr>
          <w:rFonts w:hint="eastAsia"/>
        </w:rPr>
        <w:t>造就人</w:t>
      </w:r>
      <w:r>
        <w:rPr>
          <w:rFonts w:hint="eastAsia"/>
        </w:rPr>
        <w:t xml:space="preserve"> </w:t>
      </w:r>
      <w:r w:rsidR="00BB0B3D">
        <w:rPr>
          <w:rFonts w:hint="eastAsia"/>
        </w:rPr>
        <w:t>弗4:</w:t>
      </w:r>
      <w:r w:rsidR="00E54043">
        <w:t>29</w:t>
      </w:r>
    </w:p>
    <w:p w14:paraId="182E6AA1" w14:textId="0E6BFD93" w:rsidR="00023B1D" w:rsidRDefault="00023B1D" w:rsidP="00301132">
      <w:pPr>
        <w:pStyle w:val="ListParagraph"/>
        <w:numPr>
          <w:ilvl w:val="0"/>
          <w:numId w:val="12"/>
        </w:numPr>
        <w:spacing w:line="360" w:lineRule="auto"/>
      </w:pPr>
      <w:proofErr w:type="spellStart"/>
      <w:r>
        <w:rPr>
          <w:rFonts w:hint="eastAsia"/>
        </w:rPr>
        <w:t>e</w:t>
      </w:r>
      <w:r>
        <w:t>g</w:t>
      </w:r>
      <w:proofErr w:type="spellEnd"/>
      <w:r>
        <w:t xml:space="preserve"> </w:t>
      </w:r>
      <w:r w:rsidR="00964DEA">
        <w:rPr>
          <w:rFonts w:hint="eastAsia"/>
        </w:rPr>
        <w:t>不可：</w:t>
      </w:r>
      <w:r w:rsidR="00351ED4">
        <w:rPr>
          <w:rFonts w:hint="eastAsia"/>
        </w:rPr>
        <w:t>撒</w:t>
      </w:r>
      <w:r>
        <w:rPr>
          <w:rFonts w:hint="eastAsia"/>
        </w:rPr>
        <w:t xml:space="preserve">谎、讽刺、羞辱、辱骂、苛刻 </w:t>
      </w:r>
    </w:p>
    <w:p w14:paraId="263927EA" w14:textId="77777777" w:rsidR="000E4DF1" w:rsidRPr="003E5E9E" w:rsidRDefault="000E4DF1" w:rsidP="00301132">
      <w:pPr>
        <w:spacing w:line="360" w:lineRule="auto"/>
        <w:rPr>
          <w:rFonts w:hAnsi="SimSun"/>
        </w:rPr>
      </w:pPr>
    </w:p>
    <w:p w14:paraId="0540BA9C" w14:textId="767D5F73" w:rsidR="003E0B46" w:rsidRPr="003E5E9E" w:rsidRDefault="00301132" w:rsidP="003E5E9E">
      <w:pPr>
        <w:pStyle w:val="ListParagraph"/>
        <w:numPr>
          <w:ilvl w:val="0"/>
          <w:numId w:val="10"/>
        </w:numPr>
        <w:spacing w:line="360" w:lineRule="auto"/>
        <w:rPr>
          <w:rFonts w:hAnsi="SimSun"/>
          <w:b/>
          <w:bCs w:val="0"/>
        </w:rPr>
      </w:pPr>
      <w:r w:rsidRPr="003E5E9E">
        <w:rPr>
          <w:rFonts w:hAnsi="SimSun" w:hint="eastAsia"/>
          <w:b/>
          <w:bCs w:val="0"/>
        </w:rPr>
        <w:t>V1.</w:t>
      </w:r>
      <w:r w:rsidRPr="003E5E9E">
        <w:rPr>
          <w:rFonts w:hAnsi="SimSun"/>
          <w:b/>
          <w:bCs w:val="0"/>
        </w:rPr>
        <w:t>..这是你们理所当然的事奉</w:t>
      </w:r>
      <w:r w:rsidR="00530B73">
        <w:rPr>
          <w:rFonts w:hAnsi="SimSun" w:hint="eastAsia"/>
          <w:b/>
          <w:bCs w:val="0"/>
        </w:rPr>
        <w:t xml:space="preserve"> </w:t>
      </w:r>
      <w:r w:rsidR="00530B73" w:rsidRPr="00530B73">
        <w:rPr>
          <w:rFonts w:ascii="Galatia SIL" w:hAnsi="Galatia SIL"/>
          <w:color w:val="2E78C2"/>
          <w:shd w:val="clear" w:color="auto" w:fill="FBF0D9"/>
        </w:rPr>
        <w:t>λα</w:t>
      </w:r>
      <w:proofErr w:type="spellStart"/>
      <w:r w:rsidR="00530B73" w:rsidRPr="00530B73">
        <w:rPr>
          <w:rFonts w:ascii="Galatia SIL" w:hAnsi="Galatia SIL"/>
          <w:color w:val="2E78C2"/>
          <w:shd w:val="clear" w:color="auto" w:fill="FBF0D9"/>
        </w:rPr>
        <w:t>τρει</w:t>
      </w:r>
      <w:proofErr w:type="spellEnd"/>
      <w:r w:rsidR="00530B73" w:rsidRPr="00530B73">
        <w:rPr>
          <w:rFonts w:ascii="Galatia SIL" w:hAnsi="Galatia SIL"/>
          <w:color w:val="2E78C2"/>
          <w:shd w:val="clear" w:color="auto" w:fill="FBF0D9"/>
        </w:rPr>
        <w:t>́α</w:t>
      </w:r>
      <w:r w:rsidR="00530B73">
        <w:rPr>
          <w:rStyle w:val="FootnoteReference"/>
          <w:rFonts w:hAnsi="SimSun"/>
          <w:b/>
          <w:bCs w:val="0"/>
        </w:rPr>
        <w:t xml:space="preserve"> </w:t>
      </w:r>
      <w:r w:rsidR="00FC12E2">
        <w:rPr>
          <w:rStyle w:val="FootnoteReference"/>
          <w:rFonts w:hAnsi="SimSun"/>
          <w:b/>
          <w:bCs w:val="0"/>
        </w:rPr>
        <w:footnoteReference w:id="7"/>
      </w:r>
      <w:r w:rsidRPr="003E5E9E">
        <w:rPr>
          <w:rFonts w:hAnsi="SimSun"/>
          <w:b/>
          <w:bCs w:val="0"/>
        </w:rPr>
        <w:t>。</w:t>
      </w:r>
    </w:p>
    <w:p w14:paraId="708D9871" w14:textId="2A86B84D" w:rsidR="002410BE" w:rsidRPr="008E52F8" w:rsidRDefault="00FC12E2" w:rsidP="008E52F8">
      <w:pPr>
        <w:pStyle w:val="ListParagraph"/>
        <w:numPr>
          <w:ilvl w:val="0"/>
          <w:numId w:val="13"/>
        </w:numPr>
        <w:spacing w:line="360" w:lineRule="auto"/>
        <w:ind w:left="357" w:hanging="357"/>
        <w:rPr>
          <w:rFonts w:hAnsi="SimSun"/>
        </w:rPr>
      </w:pPr>
      <w:r w:rsidRPr="002410BE">
        <w:rPr>
          <w:rFonts w:hAnsi="SimSun" w:hint="eastAsia"/>
          <w:b/>
          <w:bCs w:val="0"/>
        </w:rPr>
        <w:t>问：</w:t>
      </w:r>
      <w:r w:rsidRPr="00FC12E2">
        <w:rPr>
          <w:rFonts w:hAnsi="SimSun" w:hint="eastAsia"/>
        </w:rPr>
        <w:t>为什么要献上自己？ 因这</w:t>
      </w:r>
      <w:r w:rsidR="00CD6021">
        <w:rPr>
          <w:rFonts w:hAnsi="SimSun" w:hint="eastAsia"/>
        </w:rPr>
        <w:t>是理所当然的事奉</w:t>
      </w:r>
      <w:r>
        <w:rPr>
          <w:rFonts w:hAnsi="SimSun" w:hint="eastAsia"/>
        </w:rPr>
        <w:t xml:space="preserve"> </w:t>
      </w:r>
      <w:r>
        <w:rPr>
          <w:rFonts w:hAnsi="SimSun"/>
        </w:rPr>
        <w:t xml:space="preserve">reasonable </w:t>
      </w:r>
    </w:p>
    <w:p w14:paraId="34CC9224" w14:textId="5FB1CAAF" w:rsidR="003E5E9E" w:rsidRDefault="003E5E9E" w:rsidP="003E5E9E">
      <w:pPr>
        <w:pStyle w:val="ListParagraph"/>
        <w:numPr>
          <w:ilvl w:val="0"/>
          <w:numId w:val="13"/>
        </w:numPr>
        <w:spacing w:line="360" w:lineRule="auto"/>
        <w:ind w:left="357" w:hanging="357"/>
        <w:rPr>
          <w:rFonts w:hAnsi="SimSun"/>
        </w:rPr>
      </w:pPr>
      <w:r w:rsidRPr="003E5E9E">
        <w:rPr>
          <w:rFonts w:hAnsi="SimSun" w:hint="eastAsia"/>
        </w:rPr>
        <w:t>主所要的</w:t>
      </w:r>
      <w:r w:rsidR="001E7D5A">
        <w:rPr>
          <w:rFonts w:hAnsi="SimSun" w:hint="eastAsia"/>
        </w:rPr>
        <w:t>“</w:t>
      </w:r>
      <w:r w:rsidRPr="003E5E9E">
        <w:rPr>
          <w:rFonts w:hAnsi="SimSun" w:hint="eastAsia"/>
        </w:rPr>
        <w:t>事奉</w:t>
      </w:r>
      <w:r w:rsidR="00530B73">
        <w:rPr>
          <w:rFonts w:hAnsi="SimSun"/>
          <w:lang w:val="en-US"/>
        </w:rPr>
        <w:t>service</w:t>
      </w:r>
      <w:r w:rsidR="00530B73">
        <w:rPr>
          <w:rFonts w:hAnsi="SimSun" w:hint="eastAsia"/>
        </w:rPr>
        <w:t>/</w:t>
      </w:r>
      <w:r w:rsidR="00530B73">
        <w:rPr>
          <w:rFonts w:hAnsi="SimSun" w:hint="eastAsia"/>
          <w:lang w:val="en-US"/>
        </w:rPr>
        <w:t>敬拜</w:t>
      </w:r>
      <w:r w:rsidR="00530B73">
        <w:rPr>
          <w:rFonts w:hAnsi="SimSun"/>
          <w:lang w:val="en-US"/>
        </w:rPr>
        <w:t xml:space="preserve"> worship</w:t>
      </w:r>
      <w:r w:rsidR="001E7D5A">
        <w:rPr>
          <w:rFonts w:hAnsi="SimSun" w:hint="eastAsia"/>
        </w:rPr>
        <w:t>”</w:t>
      </w:r>
      <w:r w:rsidR="006A1C82">
        <w:rPr>
          <w:rFonts w:hAnsi="SimSun"/>
        </w:rPr>
        <w:t xml:space="preserve"> = </w:t>
      </w:r>
      <w:r w:rsidR="001E7D5A">
        <w:rPr>
          <w:rFonts w:hAnsi="SimSun" w:hint="eastAsia"/>
        </w:rPr>
        <w:t>全人</w:t>
      </w:r>
      <w:r w:rsidRPr="003E5E9E">
        <w:rPr>
          <w:rFonts w:hAnsi="SimSun" w:hint="eastAsia"/>
        </w:rPr>
        <w:t>献上为活祭</w:t>
      </w:r>
    </w:p>
    <w:p w14:paraId="3B86F6AD" w14:textId="405F44C8" w:rsidR="00FC12E2" w:rsidRDefault="002936D2" w:rsidP="003E5E9E">
      <w:pPr>
        <w:pStyle w:val="ListParagraph"/>
        <w:numPr>
          <w:ilvl w:val="0"/>
          <w:numId w:val="13"/>
        </w:numPr>
        <w:spacing w:line="360" w:lineRule="auto"/>
        <w:ind w:left="357" w:hanging="357"/>
        <w:rPr>
          <w:rFonts w:hAnsi="SimSun"/>
        </w:rPr>
      </w:pPr>
      <w:r>
        <w:rPr>
          <w:rFonts w:hAnsi="SimSun" w:hint="eastAsia"/>
        </w:rPr>
        <w:t>主所要求的是全人（我们的心）</w:t>
      </w:r>
    </w:p>
    <w:sectPr w:rsidR="00FC12E2"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3B835" w14:textId="77777777" w:rsidR="000A082E" w:rsidRDefault="000A082E" w:rsidP="001E32C7">
      <w:r>
        <w:separator/>
      </w:r>
    </w:p>
  </w:endnote>
  <w:endnote w:type="continuationSeparator" w:id="0">
    <w:p w14:paraId="743C93C5" w14:textId="77777777" w:rsidR="000A082E" w:rsidRDefault="000A082E" w:rsidP="001E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Galatia SIL">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66634" w14:textId="77777777" w:rsidR="000A082E" w:rsidRDefault="000A082E" w:rsidP="001E32C7">
      <w:r>
        <w:separator/>
      </w:r>
    </w:p>
  </w:footnote>
  <w:footnote w:type="continuationSeparator" w:id="0">
    <w:p w14:paraId="1E4F7E8F" w14:textId="77777777" w:rsidR="000A082E" w:rsidRDefault="000A082E" w:rsidP="001E32C7">
      <w:r>
        <w:continuationSeparator/>
      </w:r>
    </w:p>
  </w:footnote>
  <w:footnote w:id="1">
    <w:p w14:paraId="5A0B9550" w14:textId="77777777" w:rsidR="001E32C7" w:rsidRPr="00FC34C1" w:rsidRDefault="001E32C7" w:rsidP="001E32C7">
      <w:pPr>
        <w:pStyle w:val="FootnoteText"/>
        <w:rPr>
          <w:rFonts w:asciiTheme="majorBidi" w:hAnsiTheme="majorBidi" w:cstheme="majorBidi"/>
          <w:sz w:val="6"/>
          <w:szCs w:val="6"/>
        </w:rPr>
      </w:pPr>
      <w:r w:rsidRPr="00FC34C1">
        <w:rPr>
          <w:rStyle w:val="FootnoteReference"/>
          <w:rFonts w:asciiTheme="majorBidi" w:hAnsiTheme="majorBidi" w:cstheme="majorBidi"/>
          <w:sz w:val="6"/>
          <w:szCs w:val="6"/>
        </w:rPr>
        <w:footnoteRef/>
      </w:r>
      <w:r w:rsidRPr="00FC34C1">
        <w:rPr>
          <w:rFonts w:asciiTheme="majorBidi" w:hAnsiTheme="majorBidi" w:cstheme="majorBidi"/>
          <w:sz w:val="6"/>
          <w:szCs w:val="6"/>
        </w:rPr>
        <w:t xml:space="preserve"> </w:t>
      </w:r>
      <w:proofErr w:type="gramStart"/>
      <w:r w:rsidR="00F36324" w:rsidRPr="00FC34C1">
        <w:rPr>
          <w:rFonts w:asciiTheme="majorBidi" w:hAnsiTheme="majorBidi" w:cstheme="majorBidi"/>
          <w:sz w:val="6"/>
          <w:szCs w:val="6"/>
        </w:rPr>
        <w:t>Therefore</w:t>
      </w:r>
      <w:proofErr w:type="gramEnd"/>
      <w:r w:rsidRPr="00FC34C1">
        <w:rPr>
          <w:rFonts w:asciiTheme="majorBidi" w:hAnsiTheme="majorBidi" w:cstheme="majorBidi"/>
          <w:sz w:val="6"/>
          <w:szCs w:val="6"/>
        </w:rPr>
        <w:t xml:space="preserve"> is an important word. Paul is not writing an essay in abstract </w:t>
      </w:r>
      <w:proofErr w:type="gramStart"/>
      <w:r w:rsidRPr="00FC34C1">
        <w:rPr>
          <w:rFonts w:asciiTheme="majorBidi" w:hAnsiTheme="majorBidi" w:cstheme="majorBidi"/>
          <w:sz w:val="6"/>
          <w:szCs w:val="6"/>
        </w:rPr>
        <w:t>ethics, but</w:t>
      </w:r>
      <w:proofErr w:type="gramEnd"/>
      <w:r w:rsidRPr="00FC34C1">
        <w:rPr>
          <w:rFonts w:asciiTheme="majorBidi" w:hAnsiTheme="majorBidi" w:cstheme="majorBidi"/>
          <w:sz w:val="6"/>
          <w:szCs w:val="6"/>
        </w:rPr>
        <w:t xml:space="preserve"> telling the Romans what their conduct must be in the light of what God has done. We should probably not tie it in too closely to the immediately preceding words (though there is a good sequence of thought</w:t>
      </w:r>
      <w:proofErr w:type="gramStart"/>
      <w:r w:rsidRPr="00FC34C1">
        <w:rPr>
          <w:rFonts w:asciiTheme="majorBidi" w:hAnsiTheme="majorBidi" w:cstheme="majorBidi"/>
          <w:sz w:val="6"/>
          <w:szCs w:val="6"/>
        </w:rPr>
        <w:t>), but</w:t>
      </w:r>
      <w:proofErr w:type="gramEnd"/>
      <w:r w:rsidRPr="00FC34C1">
        <w:rPr>
          <w:rFonts w:asciiTheme="majorBidi" w:hAnsiTheme="majorBidi" w:cstheme="majorBidi"/>
          <w:sz w:val="6"/>
          <w:szCs w:val="6"/>
        </w:rPr>
        <w:t xml:space="preserve"> take it as referring to the whole massive argument that has preceded it.</w:t>
      </w:r>
      <w:r w:rsidR="00F36324" w:rsidRPr="00FC34C1">
        <w:rPr>
          <w:rFonts w:asciiTheme="majorBidi" w:hAnsiTheme="majorBidi" w:cstheme="majorBidi"/>
          <w:sz w:val="6"/>
          <w:szCs w:val="6"/>
        </w:rPr>
        <w:t xml:space="preserve"> </w:t>
      </w:r>
      <w:r w:rsidRPr="00FC34C1">
        <w:rPr>
          <w:rFonts w:asciiTheme="majorBidi" w:hAnsiTheme="majorBidi" w:cstheme="majorBidi"/>
          <w:sz w:val="6"/>
          <w:szCs w:val="6"/>
        </w:rPr>
        <w:t>Morris, L.</w:t>
      </w:r>
    </w:p>
    <w:p w14:paraId="096C16B3" w14:textId="77777777" w:rsidR="00F36324" w:rsidRPr="00FC34C1" w:rsidRDefault="00F36324" w:rsidP="00F36324">
      <w:pPr>
        <w:pStyle w:val="FootnoteText"/>
        <w:rPr>
          <w:rFonts w:asciiTheme="majorBidi" w:hAnsiTheme="majorBidi" w:cstheme="majorBidi"/>
          <w:sz w:val="6"/>
          <w:szCs w:val="6"/>
        </w:rPr>
      </w:pPr>
      <w:r w:rsidRPr="00FC34C1">
        <w:rPr>
          <w:rFonts w:asciiTheme="majorBidi" w:hAnsiTheme="majorBidi" w:cstheme="majorBidi"/>
          <w:sz w:val="6"/>
          <w:szCs w:val="6"/>
        </w:rPr>
        <w:t xml:space="preserve">This illustrates what is characteristic of Paul’s teaching, that ethics must rest upon the foundation of redemptive accomplishment. More specifically stated it is that ethics springs from union with Christ and therefore from participation in the virtue belonging to him and exercised by him as the crucified, risen, and ascended Redeemer. Ethics consonant with the high calling of God in Christ is itself part of the application of redemption; it belongs to sanctification. And it is not as if ethics is distinct from doctrine. For ethics is based on ethical teaching and teaching is doctrine. A great deal of the most significant doctrine is enunciated in the teaching concerned with the most practical details of the Christian life. Murray, </w:t>
      </w:r>
      <w:proofErr w:type="gramStart"/>
      <w:r w:rsidRPr="00FC34C1">
        <w:rPr>
          <w:rFonts w:asciiTheme="majorBidi" w:hAnsiTheme="majorBidi" w:cstheme="majorBidi"/>
          <w:sz w:val="6"/>
          <w:szCs w:val="6"/>
        </w:rPr>
        <w:t>J..</w:t>
      </w:r>
      <w:proofErr w:type="gramEnd"/>
    </w:p>
  </w:footnote>
  <w:footnote w:id="2">
    <w:p w14:paraId="12AF9571" w14:textId="77777777" w:rsidR="00F0150C" w:rsidRPr="00FC34C1" w:rsidRDefault="00F0150C" w:rsidP="00F0150C">
      <w:pPr>
        <w:pStyle w:val="FootnoteText"/>
        <w:rPr>
          <w:rFonts w:asciiTheme="majorBidi" w:hAnsiTheme="majorBidi" w:cstheme="majorBidi"/>
          <w:sz w:val="6"/>
          <w:szCs w:val="6"/>
        </w:rPr>
      </w:pPr>
      <w:r w:rsidRPr="00FC34C1">
        <w:rPr>
          <w:rStyle w:val="FootnoteReference"/>
          <w:rFonts w:asciiTheme="majorBidi" w:hAnsiTheme="majorBidi" w:cstheme="majorBidi"/>
          <w:sz w:val="6"/>
          <w:szCs w:val="6"/>
        </w:rPr>
        <w:footnoteRef/>
      </w:r>
      <w:r w:rsidRPr="00FC34C1">
        <w:rPr>
          <w:rFonts w:asciiTheme="majorBidi" w:hAnsiTheme="majorBidi" w:cstheme="majorBidi"/>
          <w:sz w:val="6"/>
          <w:szCs w:val="6"/>
        </w:rPr>
        <w:t xml:space="preserve"> It thus seems that something less than a command is what is needed: “beseech” or “urge” is the meaning.4 The decision is to be that of the Romans; the surrender to God must be completely willing.</w:t>
      </w:r>
      <w:r w:rsidR="00F36324" w:rsidRPr="00FC34C1">
        <w:rPr>
          <w:rFonts w:asciiTheme="majorBidi" w:hAnsiTheme="majorBidi" w:cstheme="majorBidi"/>
          <w:sz w:val="6"/>
          <w:szCs w:val="6"/>
        </w:rPr>
        <w:t xml:space="preserve"> </w:t>
      </w:r>
      <w:r w:rsidRPr="00FC34C1">
        <w:rPr>
          <w:rFonts w:asciiTheme="majorBidi" w:hAnsiTheme="majorBidi" w:cstheme="majorBidi"/>
          <w:sz w:val="6"/>
          <w:szCs w:val="6"/>
        </w:rPr>
        <w:t xml:space="preserve">Morris, L. </w:t>
      </w:r>
    </w:p>
  </w:footnote>
  <w:footnote w:id="3">
    <w:p w14:paraId="7504BD4E" w14:textId="77777777" w:rsidR="00C375C5" w:rsidRPr="00FC34C1" w:rsidRDefault="00C375C5" w:rsidP="00C375C5">
      <w:pPr>
        <w:pStyle w:val="FootnoteText"/>
        <w:rPr>
          <w:rFonts w:asciiTheme="majorBidi" w:hAnsiTheme="majorBidi" w:cstheme="majorBidi"/>
          <w:sz w:val="6"/>
          <w:szCs w:val="6"/>
        </w:rPr>
      </w:pPr>
      <w:r w:rsidRPr="00FC34C1">
        <w:rPr>
          <w:rStyle w:val="FootnoteReference"/>
          <w:rFonts w:asciiTheme="majorBidi" w:hAnsiTheme="majorBidi" w:cstheme="majorBidi"/>
          <w:sz w:val="6"/>
          <w:szCs w:val="6"/>
        </w:rPr>
        <w:footnoteRef/>
      </w:r>
      <w:r w:rsidRPr="00FC34C1">
        <w:rPr>
          <w:rFonts w:asciiTheme="majorBidi" w:hAnsiTheme="majorBidi" w:cstheme="majorBidi"/>
          <w:sz w:val="6"/>
          <w:szCs w:val="6"/>
        </w:rPr>
        <w:t xml:space="preserve"> But it is not this body of sin or sinful body that they are to present as a living sacrifice. Romans 6:13 is the index to Paul’s meaning here: “Neither present your members as instruments of unrighteousness to </w:t>
      </w:r>
      <w:proofErr w:type="gramStart"/>
      <w:r w:rsidRPr="00FC34C1">
        <w:rPr>
          <w:rFonts w:asciiTheme="majorBidi" w:hAnsiTheme="majorBidi" w:cstheme="majorBidi"/>
          <w:sz w:val="6"/>
          <w:szCs w:val="6"/>
        </w:rPr>
        <w:t>sin, but</w:t>
      </w:r>
      <w:proofErr w:type="gramEnd"/>
      <w:r w:rsidRPr="00FC34C1">
        <w:rPr>
          <w:rFonts w:asciiTheme="majorBidi" w:hAnsiTheme="majorBidi" w:cstheme="majorBidi"/>
          <w:sz w:val="6"/>
          <w:szCs w:val="6"/>
        </w:rPr>
        <w:t xml:space="preserve"> present yourselves to God as those alive from the dead and your members instruments of righteousness to God”. Murray, </w:t>
      </w:r>
      <w:proofErr w:type="gramStart"/>
      <w:r w:rsidRPr="00FC34C1">
        <w:rPr>
          <w:rFonts w:asciiTheme="majorBidi" w:hAnsiTheme="majorBidi" w:cstheme="majorBidi"/>
          <w:sz w:val="6"/>
          <w:szCs w:val="6"/>
        </w:rPr>
        <w:t>J..</w:t>
      </w:r>
      <w:proofErr w:type="gramEnd"/>
    </w:p>
  </w:footnote>
  <w:footnote w:id="4">
    <w:p w14:paraId="51DF4E73" w14:textId="77777777" w:rsidR="00F0150C" w:rsidRPr="00FC34C1" w:rsidRDefault="00F0150C" w:rsidP="00F0150C">
      <w:pPr>
        <w:pStyle w:val="FootnoteText"/>
        <w:rPr>
          <w:rFonts w:asciiTheme="majorBidi" w:hAnsiTheme="majorBidi" w:cstheme="majorBidi"/>
          <w:sz w:val="6"/>
          <w:szCs w:val="6"/>
        </w:rPr>
      </w:pPr>
      <w:r w:rsidRPr="00FC34C1">
        <w:rPr>
          <w:rStyle w:val="FootnoteReference"/>
          <w:rFonts w:asciiTheme="majorBidi" w:hAnsiTheme="majorBidi" w:cstheme="majorBidi"/>
          <w:sz w:val="6"/>
          <w:szCs w:val="6"/>
        </w:rPr>
        <w:footnoteRef/>
      </w:r>
      <w:r w:rsidRPr="00FC34C1">
        <w:rPr>
          <w:rFonts w:asciiTheme="majorBidi" w:hAnsiTheme="majorBidi" w:cstheme="majorBidi"/>
          <w:sz w:val="6"/>
          <w:szCs w:val="6"/>
        </w:rPr>
        <w:t xml:space="preserve"> This sacrifice is also holy, which we understand as “consecrated” (Moffatt) or “dedicated” (NEB). It is given over entirely to God; the believer is his alone. Further, it is pleasing to God.</w:t>
      </w:r>
      <w:r w:rsidR="00F36324" w:rsidRPr="00FC34C1">
        <w:rPr>
          <w:rFonts w:asciiTheme="majorBidi" w:hAnsiTheme="majorBidi" w:cstheme="majorBidi"/>
          <w:sz w:val="6"/>
          <w:szCs w:val="6"/>
        </w:rPr>
        <w:t xml:space="preserve"> </w:t>
      </w:r>
      <w:r w:rsidRPr="00FC34C1">
        <w:rPr>
          <w:rFonts w:asciiTheme="majorBidi" w:hAnsiTheme="majorBidi" w:cstheme="majorBidi"/>
          <w:sz w:val="6"/>
          <w:szCs w:val="6"/>
        </w:rPr>
        <w:t>Morris, L.</w:t>
      </w:r>
    </w:p>
  </w:footnote>
  <w:footnote w:id="5">
    <w:p w14:paraId="7ED16804" w14:textId="77777777" w:rsidR="00C375C5" w:rsidRPr="00FC34C1" w:rsidRDefault="00C375C5" w:rsidP="00C375C5">
      <w:pPr>
        <w:pStyle w:val="FootnoteText"/>
        <w:rPr>
          <w:rFonts w:asciiTheme="majorBidi" w:hAnsiTheme="majorBidi" w:cstheme="majorBidi"/>
          <w:sz w:val="6"/>
          <w:szCs w:val="6"/>
        </w:rPr>
      </w:pPr>
      <w:r w:rsidRPr="00FC34C1">
        <w:rPr>
          <w:rStyle w:val="FootnoteReference"/>
          <w:rFonts w:asciiTheme="majorBidi" w:hAnsiTheme="majorBidi" w:cstheme="majorBidi"/>
          <w:sz w:val="6"/>
          <w:szCs w:val="6"/>
        </w:rPr>
        <w:footnoteRef/>
      </w:r>
      <w:r w:rsidRPr="00FC34C1">
        <w:rPr>
          <w:rFonts w:asciiTheme="majorBidi" w:hAnsiTheme="majorBidi" w:cstheme="majorBidi"/>
          <w:sz w:val="6"/>
          <w:szCs w:val="6"/>
        </w:rPr>
        <w:t xml:space="preserve"> The language is that of sacrificial ritual. The difference, however, is striking. Any animate offering in the Old Testament ritual had to be slain and its </w:t>
      </w:r>
      <w:proofErr w:type="spellStart"/>
      <w:r w:rsidRPr="00FC34C1">
        <w:rPr>
          <w:rFonts w:asciiTheme="majorBidi" w:hAnsiTheme="majorBidi" w:cstheme="majorBidi"/>
          <w:sz w:val="6"/>
          <w:szCs w:val="6"/>
        </w:rPr>
        <w:t xml:space="preserve">blood </w:t>
      </w:r>
      <w:proofErr w:type="gramStart"/>
      <w:r w:rsidRPr="00FC34C1">
        <w:rPr>
          <w:rFonts w:asciiTheme="majorBidi" w:hAnsiTheme="majorBidi" w:cstheme="majorBidi"/>
          <w:sz w:val="6"/>
          <w:szCs w:val="6"/>
        </w:rPr>
        <w:t>shed</w:t>
      </w:r>
      <w:proofErr w:type="spellEnd"/>
      <w:r w:rsidRPr="00FC34C1">
        <w:rPr>
          <w:rFonts w:asciiTheme="majorBidi" w:hAnsiTheme="majorBidi" w:cstheme="majorBidi"/>
          <w:sz w:val="6"/>
          <w:szCs w:val="6"/>
        </w:rPr>
        <w:t>.Murray</w:t>
      </w:r>
      <w:proofErr w:type="gramEnd"/>
      <w:r w:rsidRPr="00FC34C1">
        <w:rPr>
          <w:rFonts w:asciiTheme="majorBidi" w:hAnsiTheme="majorBidi" w:cstheme="majorBidi"/>
          <w:sz w:val="6"/>
          <w:szCs w:val="6"/>
        </w:rPr>
        <w:t>, J..</w:t>
      </w:r>
    </w:p>
  </w:footnote>
  <w:footnote w:id="6">
    <w:p w14:paraId="42906447" w14:textId="77777777" w:rsidR="007933DE" w:rsidRPr="00FC34C1" w:rsidRDefault="007933DE" w:rsidP="007933DE">
      <w:pPr>
        <w:pStyle w:val="FootnoteText"/>
        <w:rPr>
          <w:rFonts w:asciiTheme="majorBidi" w:hAnsiTheme="majorBidi" w:cstheme="majorBidi"/>
          <w:sz w:val="6"/>
          <w:szCs w:val="6"/>
        </w:rPr>
      </w:pPr>
      <w:r w:rsidRPr="00FC34C1">
        <w:rPr>
          <w:rStyle w:val="FootnoteReference"/>
          <w:rFonts w:asciiTheme="majorBidi" w:hAnsiTheme="majorBidi" w:cstheme="majorBidi"/>
          <w:sz w:val="6"/>
          <w:szCs w:val="6"/>
        </w:rPr>
        <w:footnoteRef/>
      </w:r>
      <w:r w:rsidRPr="00FC34C1">
        <w:rPr>
          <w:rFonts w:asciiTheme="majorBidi" w:hAnsiTheme="majorBidi" w:cstheme="majorBidi"/>
          <w:sz w:val="6"/>
          <w:szCs w:val="6"/>
        </w:rPr>
        <w:t xml:space="preserve"> This, Paul says, is your </w:t>
      </w:r>
      <w:r w:rsidRPr="00FC34C1">
        <w:rPr>
          <w:rFonts w:asciiTheme="majorBidi" w:hAnsiTheme="majorBidi" w:cstheme="majorBidi"/>
          <w:sz w:val="6"/>
          <w:szCs w:val="6"/>
          <w:u w:val="single"/>
        </w:rPr>
        <w:t>spiritual worship</w:t>
      </w:r>
      <w:r w:rsidRPr="00FC34C1">
        <w:rPr>
          <w:rFonts w:asciiTheme="majorBidi" w:hAnsiTheme="majorBidi" w:cstheme="majorBidi"/>
          <w:sz w:val="6"/>
          <w:szCs w:val="6"/>
        </w:rPr>
        <w:t>, an expression that could be understood as KJV, “your reasonable service.” There are problems relating to both adjective and noun.11 Today most interpreters understand the adjective as spiritual, which makes good sense and is certainly in mind.</w:t>
      </w:r>
      <w:r w:rsidR="00F36324" w:rsidRPr="00FC34C1">
        <w:rPr>
          <w:rFonts w:asciiTheme="majorBidi" w:hAnsiTheme="majorBidi" w:cstheme="majorBidi"/>
          <w:sz w:val="6"/>
          <w:szCs w:val="6"/>
        </w:rPr>
        <w:t xml:space="preserve"> </w:t>
      </w:r>
      <w:r w:rsidRPr="00FC34C1">
        <w:rPr>
          <w:rFonts w:asciiTheme="majorBidi" w:hAnsiTheme="majorBidi" w:cstheme="majorBidi"/>
          <w:sz w:val="6"/>
          <w:szCs w:val="6"/>
        </w:rPr>
        <w:t xml:space="preserve">Morris, L. </w:t>
      </w:r>
    </w:p>
    <w:p w14:paraId="3863D754" w14:textId="77777777" w:rsidR="00B305D1" w:rsidRPr="00FC34C1" w:rsidRDefault="00B305D1" w:rsidP="00B305D1">
      <w:pPr>
        <w:pStyle w:val="FootnoteText"/>
        <w:rPr>
          <w:rFonts w:asciiTheme="majorBidi" w:hAnsiTheme="majorBidi" w:cstheme="majorBidi"/>
          <w:sz w:val="6"/>
          <w:szCs w:val="6"/>
        </w:rPr>
      </w:pPr>
      <w:r w:rsidRPr="00FC34C1">
        <w:rPr>
          <w:rFonts w:asciiTheme="majorBidi" w:hAnsiTheme="majorBidi" w:cstheme="majorBidi"/>
          <w:sz w:val="6"/>
          <w:szCs w:val="6"/>
        </w:rPr>
        <w:t>“Your spiritual service.” The term used here is not the term which is usually rendered by the word “spiritual” in the New Testament. Reasonable or rational is a more literal rendering. No doubt the presenting of the body as a living sacrifice is a spiritual service</w:t>
      </w:r>
      <w:proofErr w:type="gramStart"/>
      <w:r w:rsidRPr="00FC34C1">
        <w:rPr>
          <w:rFonts w:asciiTheme="majorBidi" w:hAnsiTheme="majorBidi" w:cstheme="majorBidi"/>
          <w:sz w:val="6"/>
          <w:szCs w:val="6"/>
        </w:rPr>
        <w:t>, that is to say, a</w:t>
      </w:r>
      <w:proofErr w:type="gramEnd"/>
      <w:r w:rsidRPr="00FC34C1">
        <w:rPr>
          <w:rFonts w:asciiTheme="majorBidi" w:hAnsiTheme="majorBidi" w:cstheme="majorBidi"/>
          <w:sz w:val="6"/>
          <w:szCs w:val="6"/>
        </w:rPr>
        <w:t xml:space="preserve"> service offered by the direction of the Holy Spirit (cf. 1 Pet. 2:5). But there must have been some reason for the use of this distinct term used nowhere else by Paul and used only once elsewhere in the New Testament (1 Pet. 2:2). Murray, J. </w:t>
      </w:r>
    </w:p>
  </w:footnote>
  <w:footnote w:id="7">
    <w:p w14:paraId="1E2D8E77" w14:textId="317FAD0C" w:rsidR="00FC12E2" w:rsidRPr="00351ED4" w:rsidRDefault="00FC12E2">
      <w:pPr>
        <w:pStyle w:val="FootnoteText"/>
        <w:rPr>
          <w:sz w:val="16"/>
          <w:szCs w:val="16"/>
        </w:rPr>
      </w:pPr>
      <w:r w:rsidRPr="00351ED4">
        <w:rPr>
          <w:rStyle w:val="FootnoteReference"/>
          <w:sz w:val="16"/>
          <w:szCs w:val="16"/>
        </w:rPr>
        <w:footnoteRef/>
      </w:r>
      <w:r w:rsidRPr="00351ED4">
        <w:rPr>
          <w:sz w:val="16"/>
          <w:szCs w:val="16"/>
        </w:rPr>
        <w:t xml:space="preserve"> </w:t>
      </w:r>
      <w:r w:rsidRPr="00351ED4">
        <w:rPr>
          <w:sz w:val="16"/>
          <w:szCs w:val="16"/>
        </w:rPr>
        <w:t>也可以翻译为</w:t>
      </w:r>
      <w:r w:rsidRPr="00351ED4">
        <w:rPr>
          <w:sz w:val="16"/>
          <w:szCs w:val="16"/>
        </w:rPr>
        <w:t>“</w:t>
      </w:r>
      <w:r w:rsidRPr="00351ED4">
        <w:rPr>
          <w:sz w:val="16"/>
          <w:szCs w:val="16"/>
        </w:rPr>
        <w:t>属灵的敬拜</w:t>
      </w:r>
      <w:r w:rsidRPr="00351ED4">
        <w:rPr>
          <w:sz w:val="16"/>
          <w:szCs w:val="16"/>
        </w:rPr>
        <w:t>”</w:t>
      </w:r>
      <w:r w:rsidRPr="00351ED4">
        <w:rPr>
          <w:sz w:val="16"/>
          <w:szCs w:val="16"/>
        </w:rPr>
        <w:t xml:space="preserve"> </w:t>
      </w:r>
      <w:r w:rsidR="00351ED4" w:rsidRPr="00351ED4">
        <w:rPr>
          <w:rFonts w:hint="eastAsia"/>
          <w:sz w:val="16"/>
          <w:szCs w:val="16"/>
        </w:rPr>
        <w:t>ESV</w:t>
      </w:r>
      <w:r w:rsidRPr="00351ED4">
        <w:rPr>
          <w:sz w:val="16"/>
          <w:szCs w:val="16"/>
        </w:rPr>
        <w:t xml:space="preserve">: spiritual worship </w:t>
      </w:r>
      <w:r w:rsidR="00761E9F" w:rsidRPr="00351ED4">
        <w:rPr>
          <w:rFonts w:hint="eastAsia"/>
          <w:sz w:val="16"/>
          <w:szCs w:val="16"/>
        </w:rPr>
        <w:t>NIV</w:t>
      </w:r>
      <w:r w:rsidR="00761E9F" w:rsidRPr="00351ED4">
        <w:rPr>
          <w:sz w:val="16"/>
          <w:szCs w:val="16"/>
        </w:rPr>
        <w:t xml:space="preserve"> proper worship </w:t>
      </w:r>
      <w:r w:rsidR="00351ED4" w:rsidRPr="00351ED4">
        <w:rPr>
          <w:sz w:val="16"/>
          <w:szCs w:val="16"/>
        </w:rPr>
        <w:t>KJV reasonable worship</w:t>
      </w:r>
      <w:r w:rsidRPr="00351ED4">
        <w:rPr>
          <w:sz w:val="16"/>
          <w:szCs w:val="16"/>
        </w:rPr>
        <w:t>这样献上，是我们属灵的敬拜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AFF"/>
    <w:multiLevelType w:val="hybridMultilevel"/>
    <w:tmpl w:val="C456A3C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1A8C"/>
    <w:multiLevelType w:val="hybridMultilevel"/>
    <w:tmpl w:val="26DC339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7D2549"/>
    <w:multiLevelType w:val="hybridMultilevel"/>
    <w:tmpl w:val="2DC2D44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A577F"/>
    <w:multiLevelType w:val="hybridMultilevel"/>
    <w:tmpl w:val="E5C07FB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92301"/>
    <w:multiLevelType w:val="hybridMultilevel"/>
    <w:tmpl w:val="333E40A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AE5E2D"/>
    <w:multiLevelType w:val="hybridMultilevel"/>
    <w:tmpl w:val="68C2725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2247ED"/>
    <w:multiLevelType w:val="hybridMultilevel"/>
    <w:tmpl w:val="0CA443E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AD3057"/>
    <w:multiLevelType w:val="hybridMultilevel"/>
    <w:tmpl w:val="7FEE6E3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402EA4"/>
    <w:multiLevelType w:val="hybridMultilevel"/>
    <w:tmpl w:val="2B20EA1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852EE9"/>
    <w:multiLevelType w:val="hybridMultilevel"/>
    <w:tmpl w:val="D77409E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4B3050"/>
    <w:multiLevelType w:val="hybridMultilevel"/>
    <w:tmpl w:val="463A93F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8D5ED8"/>
    <w:multiLevelType w:val="hybridMultilevel"/>
    <w:tmpl w:val="B6961AD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2A09CA"/>
    <w:multiLevelType w:val="multilevel"/>
    <w:tmpl w:val="C456A3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A4F7317"/>
    <w:multiLevelType w:val="hybridMultilevel"/>
    <w:tmpl w:val="265ABF6E"/>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4360"/>
    <w:multiLevelType w:val="hybridMultilevel"/>
    <w:tmpl w:val="F78EC4D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E62F6F"/>
    <w:multiLevelType w:val="hybridMultilevel"/>
    <w:tmpl w:val="F64C4BA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9C3982"/>
    <w:multiLevelType w:val="hybridMultilevel"/>
    <w:tmpl w:val="0028657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B52A17"/>
    <w:multiLevelType w:val="hybridMultilevel"/>
    <w:tmpl w:val="FABA601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E80CD9"/>
    <w:multiLevelType w:val="hybridMultilevel"/>
    <w:tmpl w:val="F9060F1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666CBA"/>
    <w:multiLevelType w:val="hybridMultilevel"/>
    <w:tmpl w:val="631CBB1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AE34F4"/>
    <w:multiLevelType w:val="hybridMultilevel"/>
    <w:tmpl w:val="42343F0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E2248F"/>
    <w:multiLevelType w:val="hybridMultilevel"/>
    <w:tmpl w:val="B6C2A1A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515A06"/>
    <w:multiLevelType w:val="hybridMultilevel"/>
    <w:tmpl w:val="E4CC2AA4"/>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51B95"/>
    <w:multiLevelType w:val="hybridMultilevel"/>
    <w:tmpl w:val="705E5F7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4677017">
    <w:abstractNumId w:val="14"/>
  </w:num>
  <w:num w:numId="2" w16cid:durableId="1445072903">
    <w:abstractNumId w:val="15"/>
  </w:num>
  <w:num w:numId="3" w16cid:durableId="1252809513">
    <w:abstractNumId w:val="19"/>
  </w:num>
  <w:num w:numId="4" w16cid:durableId="1726951138">
    <w:abstractNumId w:val="17"/>
  </w:num>
  <w:num w:numId="5" w16cid:durableId="370299603">
    <w:abstractNumId w:val="18"/>
  </w:num>
  <w:num w:numId="6" w16cid:durableId="1307079586">
    <w:abstractNumId w:val="5"/>
  </w:num>
  <w:num w:numId="7" w16cid:durableId="309601976">
    <w:abstractNumId w:val="21"/>
  </w:num>
  <w:num w:numId="8" w16cid:durableId="2136482858">
    <w:abstractNumId w:val="13"/>
  </w:num>
  <w:num w:numId="9" w16cid:durableId="503936832">
    <w:abstractNumId w:val="11"/>
  </w:num>
  <w:num w:numId="10" w16cid:durableId="540748471">
    <w:abstractNumId w:val="23"/>
  </w:num>
  <w:num w:numId="11" w16cid:durableId="1708752120">
    <w:abstractNumId w:val="0"/>
  </w:num>
  <w:num w:numId="12" w16cid:durableId="1793666566">
    <w:abstractNumId w:val="3"/>
  </w:num>
  <w:num w:numId="13" w16cid:durableId="1802109322">
    <w:abstractNumId w:val="20"/>
  </w:num>
  <w:num w:numId="14" w16cid:durableId="1948539950">
    <w:abstractNumId w:val="22"/>
  </w:num>
  <w:num w:numId="15" w16cid:durableId="223109217">
    <w:abstractNumId w:val="1"/>
  </w:num>
  <w:num w:numId="16" w16cid:durableId="1721241988">
    <w:abstractNumId w:val="10"/>
  </w:num>
  <w:num w:numId="17" w16cid:durableId="1594587854">
    <w:abstractNumId w:val="4"/>
  </w:num>
  <w:num w:numId="18" w16cid:durableId="1633711437">
    <w:abstractNumId w:val="16"/>
  </w:num>
  <w:num w:numId="19" w16cid:durableId="1620062671">
    <w:abstractNumId w:val="2"/>
  </w:num>
  <w:num w:numId="20" w16cid:durableId="9841333">
    <w:abstractNumId w:val="8"/>
  </w:num>
  <w:num w:numId="21" w16cid:durableId="494805303">
    <w:abstractNumId w:val="9"/>
  </w:num>
  <w:num w:numId="22" w16cid:durableId="1326083091">
    <w:abstractNumId w:val="6"/>
  </w:num>
  <w:num w:numId="23" w16cid:durableId="1451120651">
    <w:abstractNumId w:val="12"/>
  </w:num>
  <w:num w:numId="24" w16cid:durableId="719090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67"/>
    <w:rsid w:val="000131AD"/>
    <w:rsid w:val="00023B1D"/>
    <w:rsid w:val="00046BE8"/>
    <w:rsid w:val="000470FD"/>
    <w:rsid w:val="000705C7"/>
    <w:rsid w:val="00075CE8"/>
    <w:rsid w:val="000960C8"/>
    <w:rsid w:val="000A082E"/>
    <w:rsid w:val="000B4299"/>
    <w:rsid w:val="000D090C"/>
    <w:rsid w:val="000D41BA"/>
    <w:rsid w:val="000E4DF1"/>
    <w:rsid w:val="000F5E31"/>
    <w:rsid w:val="00111D51"/>
    <w:rsid w:val="00115DEB"/>
    <w:rsid w:val="00134F92"/>
    <w:rsid w:val="001429E8"/>
    <w:rsid w:val="001A6302"/>
    <w:rsid w:val="001B67CA"/>
    <w:rsid w:val="001B76CF"/>
    <w:rsid w:val="001E32C7"/>
    <w:rsid w:val="001E7D5A"/>
    <w:rsid w:val="00200832"/>
    <w:rsid w:val="00212D7A"/>
    <w:rsid w:val="00224671"/>
    <w:rsid w:val="002246CD"/>
    <w:rsid w:val="0023172F"/>
    <w:rsid w:val="002367F8"/>
    <w:rsid w:val="002410BE"/>
    <w:rsid w:val="00243E7C"/>
    <w:rsid w:val="00251C2F"/>
    <w:rsid w:val="00252891"/>
    <w:rsid w:val="002733EA"/>
    <w:rsid w:val="002936D2"/>
    <w:rsid w:val="002A3481"/>
    <w:rsid w:val="002A5A63"/>
    <w:rsid w:val="002C6A67"/>
    <w:rsid w:val="002D3AE4"/>
    <w:rsid w:val="00301132"/>
    <w:rsid w:val="003049E7"/>
    <w:rsid w:val="00341D63"/>
    <w:rsid w:val="00346EC2"/>
    <w:rsid w:val="00351ED4"/>
    <w:rsid w:val="00353C6F"/>
    <w:rsid w:val="003A5962"/>
    <w:rsid w:val="003C291B"/>
    <w:rsid w:val="003D3BAE"/>
    <w:rsid w:val="003D5B0F"/>
    <w:rsid w:val="003E0B46"/>
    <w:rsid w:val="003E5E9E"/>
    <w:rsid w:val="003E6B2F"/>
    <w:rsid w:val="003F7D97"/>
    <w:rsid w:val="00405E00"/>
    <w:rsid w:val="00406275"/>
    <w:rsid w:val="0042265F"/>
    <w:rsid w:val="00464F38"/>
    <w:rsid w:val="004800CE"/>
    <w:rsid w:val="004D50CD"/>
    <w:rsid w:val="004F0ABB"/>
    <w:rsid w:val="004F3429"/>
    <w:rsid w:val="00526A9B"/>
    <w:rsid w:val="00530B73"/>
    <w:rsid w:val="00550423"/>
    <w:rsid w:val="00555DDB"/>
    <w:rsid w:val="00572B06"/>
    <w:rsid w:val="00575B96"/>
    <w:rsid w:val="005912B8"/>
    <w:rsid w:val="005A2146"/>
    <w:rsid w:val="005B43E5"/>
    <w:rsid w:val="005B4BE0"/>
    <w:rsid w:val="005B798E"/>
    <w:rsid w:val="005C0BCF"/>
    <w:rsid w:val="005C219E"/>
    <w:rsid w:val="005C36C5"/>
    <w:rsid w:val="005C7D40"/>
    <w:rsid w:val="005E77C6"/>
    <w:rsid w:val="00623B99"/>
    <w:rsid w:val="00695A59"/>
    <w:rsid w:val="006A1C82"/>
    <w:rsid w:val="006E324E"/>
    <w:rsid w:val="00702BEC"/>
    <w:rsid w:val="00704FF2"/>
    <w:rsid w:val="0072462E"/>
    <w:rsid w:val="00761E9F"/>
    <w:rsid w:val="007933DE"/>
    <w:rsid w:val="00795795"/>
    <w:rsid w:val="007A1786"/>
    <w:rsid w:val="007A1ED0"/>
    <w:rsid w:val="007F3E85"/>
    <w:rsid w:val="008340AC"/>
    <w:rsid w:val="008577AA"/>
    <w:rsid w:val="008712FB"/>
    <w:rsid w:val="00896EE1"/>
    <w:rsid w:val="008A1ABA"/>
    <w:rsid w:val="008B2E4D"/>
    <w:rsid w:val="008D3ADC"/>
    <w:rsid w:val="008E52F8"/>
    <w:rsid w:val="008F2AEF"/>
    <w:rsid w:val="00935A01"/>
    <w:rsid w:val="009444D3"/>
    <w:rsid w:val="00945157"/>
    <w:rsid w:val="00964DEA"/>
    <w:rsid w:val="0099024C"/>
    <w:rsid w:val="00990807"/>
    <w:rsid w:val="00993994"/>
    <w:rsid w:val="00A54C88"/>
    <w:rsid w:val="00A74A08"/>
    <w:rsid w:val="00A97FFC"/>
    <w:rsid w:val="00B06B44"/>
    <w:rsid w:val="00B245B7"/>
    <w:rsid w:val="00B25DA3"/>
    <w:rsid w:val="00B305D1"/>
    <w:rsid w:val="00B310A4"/>
    <w:rsid w:val="00B357F4"/>
    <w:rsid w:val="00B53D35"/>
    <w:rsid w:val="00B6479C"/>
    <w:rsid w:val="00B768A4"/>
    <w:rsid w:val="00B85EE5"/>
    <w:rsid w:val="00B91C53"/>
    <w:rsid w:val="00B94216"/>
    <w:rsid w:val="00BB0B3D"/>
    <w:rsid w:val="00BB2D3E"/>
    <w:rsid w:val="00BB33DF"/>
    <w:rsid w:val="00BB6680"/>
    <w:rsid w:val="00BE1FE2"/>
    <w:rsid w:val="00BF27BD"/>
    <w:rsid w:val="00C27511"/>
    <w:rsid w:val="00C375C5"/>
    <w:rsid w:val="00C4062F"/>
    <w:rsid w:val="00CD48CB"/>
    <w:rsid w:val="00CD6021"/>
    <w:rsid w:val="00D50DFE"/>
    <w:rsid w:val="00D55263"/>
    <w:rsid w:val="00DC1D83"/>
    <w:rsid w:val="00DF41B2"/>
    <w:rsid w:val="00DF4AC1"/>
    <w:rsid w:val="00E157F1"/>
    <w:rsid w:val="00E23E4E"/>
    <w:rsid w:val="00E3127F"/>
    <w:rsid w:val="00E54043"/>
    <w:rsid w:val="00E562BC"/>
    <w:rsid w:val="00E6111E"/>
    <w:rsid w:val="00E700EB"/>
    <w:rsid w:val="00E83B58"/>
    <w:rsid w:val="00EB7CC1"/>
    <w:rsid w:val="00EE3FF5"/>
    <w:rsid w:val="00F0150C"/>
    <w:rsid w:val="00F25C03"/>
    <w:rsid w:val="00F31FE4"/>
    <w:rsid w:val="00F36324"/>
    <w:rsid w:val="00F5597F"/>
    <w:rsid w:val="00F901AF"/>
    <w:rsid w:val="00FC12E2"/>
    <w:rsid w:val="00FC34C1"/>
    <w:rsid w:val="00FD161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02A9201"/>
  <w14:defaultImageDpi w14:val="32767"/>
  <w15:chartTrackingRefBased/>
  <w15:docId w15:val="{119B0B99-A728-124C-B879-D9CF6778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32C7"/>
    <w:rPr>
      <w:sz w:val="20"/>
      <w:szCs w:val="20"/>
    </w:rPr>
  </w:style>
  <w:style w:type="character" w:customStyle="1" w:styleId="FootnoteTextChar">
    <w:name w:val="Footnote Text Char"/>
    <w:basedOn w:val="DefaultParagraphFont"/>
    <w:link w:val="FootnoteText"/>
    <w:uiPriority w:val="99"/>
    <w:semiHidden/>
    <w:rsid w:val="001E32C7"/>
    <w:rPr>
      <w:sz w:val="20"/>
      <w:szCs w:val="20"/>
    </w:rPr>
  </w:style>
  <w:style w:type="character" w:styleId="FootnoteReference">
    <w:name w:val="footnote reference"/>
    <w:basedOn w:val="DefaultParagraphFont"/>
    <w:uiPriority w:val="99"/>
    <w:semiHidden/>
    <w:unhideWhenUsed/>
    <w:rsid w:val="001E32C7"/>
    <w:rPr>
      <w:vertAlign w:val="superscript"/>
    </w:rPr>
  </w:style>
  <w:style w:type="paragraph" w:styleId="ListParagraph">
    <w:name w:val="List Paragraph"/>
    <w:basedOn w:val="Normal"/>
    <w:uiPriority w:val="34"/>
    <w:qFormat/>
    <w:rsid w:val="003D5B0F"/>
    <w:pPr>
      <w:ind w:left="720"/>
      <w:contextualSpacing/>
    </w:pPr>
  </w:style>
  <w:style w:type="table" w:styleId="TableGrid">
    <w:name w:val="Table Grid"/>
    <w:basedOn w:val="TableNormal"/>
    <w:uiPriority w:val="39"/>
    <w:rsid w:val="00BE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e">
    <w:name w:val="bible"/>
    <w:basedOn w:val="Normal"/>
    <w:rsid w:val="003C291B"/>
    <w:pPr>
      <w:spacing w:before="100" w:beforeAutospacing="1" w:after="100" w:afterAutospacing="1"/>
    </w:pPr>
    <w:rPr>
      <w:rFonts w:ascii="Times New Roman" w:eastAsia="Times New Roman" w:hAnsi="Times New Roman"/>
      <w:bCs w:val="0"/>
      <w:lang w:val="en-SG" w:bidi="he-IL"/>
    </w:rPr>
  </w:style>
  <w:style w:type="character" w:styleId="Hyperlink">
    <w:name w:val="Hyperlink"/>
    <w:basedOn w:val="DefaultParagraphFont"/>
    <w:uiPriority w:val="99"/>
    <w:semiHidden/>
    <w:unhideWhenUsed/>
    <w:rsid w:val="003C291B"/>
    <w:rPr>
      <w:color w:val="0000FF"/>
      <w:u w:val="single"/>
    </w:rPr>
  </w:style>
  <w:style w:type="character" w:customStyle="1" w:styleId="verse">
    <w:name w:val="verse"/>
    <w:basedOn w:val="DefaultParagraphFont"/>
    <w:rsid w:val="003C291B"/>
  </w:style>
  <w:style w:type="character" w:customStyle="1" w:styleId="highlight6025">
    <w:name w:val="highlight_60_2_5"/>
    <w:basedOn w:val="DefaultParagraphFont"/>
    <w:rsid w:val="003C291B"/>
  </w:style>
  <w:style w:type="paragraph" w:styleId="HTMLPreformatted">
    <w:name w:val="HTML Preformatted"/>
    <w:basedOn w:val="Normal"/>
    <w:link w:val="HTMLPreformattedChar"/>
    <w:uiPriority w:val="99"/>
    <w:semiHidden/>
    <w:unhideWhenUsed/>
    <w:rsid w:val="003C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sz w:val="20"/>
      <w:szCs w:val="20"/>
      <w:lang w:val="en-SG" w:bidi="he-IL"/>
    </w:rPr>
  </w:style>
  <w:style w:type="character" w:customStyle="1" w:styleId="HTMLPreformattedChar">
    <w:name w:val="HTML Preformatted Char"/>
    <w:basedOn w:val="DefaultParagraphFont"/>
    <w:link w:val="HTMLPreformatted"/>
    <w:uiPriority w:val="99"/>
    <w:semiHidden/>
    <w:rsid w:val="003C291B"/>
    <w:rPr>
      <w:rFonts w:ascii="Courier New" w:eastAsia="Times New Roman" w:hAnsi="Courier New" w:cs="Courier New"/>
      <w:bCs w:val="0"/>
      <w:sz w:val="20"/>
      <w:szCs w:val="20"/>
      <w:lang w:val="en-SG" w:bidi="he-IL"/>
    </w:rPr>
  </w:style>
  <w:style w:type="character" w:customStyle="1" w:styleId="highlight60114">
    <w:name w:val="highlight_60_1_14"/>
    <w:basedOn w:val="DefaultParagraphFont"/>
    <w:rsid w:val="008577AA"/>
  </w:style>
  <w:style w:type="character" w:customStyle="1" w:styleId="highlight60115">
    <w:name w:val="highlight_60_1_15"/>
    <w:basedOn w:val="DefaultParagraphFont"/>
    <w:rsid w:val="008577AA"/>
  </w:style>
  <w:style w:type="character" w:customStyle="1" w:styleId="highlight60116">
    <w:name w:val="highlight_60_1_16"/>
    <w:basedOn w:val="DefaultParagraphFont"/>
    <w:rsid w:val="0085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6661">
      <w:bodyDiv w:val="1"/>
      <w:marLeft w:val="0"/>
      <w:marRight w:val="0"/>
      <w:marTop w:val="0"/>
      <w:marBottom w:val="0"/>
      <w:divBdr>
        <w:top w:val="none" w:sz="0" w:space="0" w:color="auto"/>
        <w:left w:val="none" w:sz="0" w:space="0" w:color="auto"/>
        <w:bottom w:val="none" w:sz="0" w:space="0" w:color="auto"/>
        <w:right w:val="none" w:sz="0" w:space="0" w:color="auto"/>
      </w:divBdr>
    </w:div>
    <w:div w:id="63185735">
      <w:bodyDiv w:val="1"/>
      <w:marLeft w:val="0"/>
      <w:marRight w:val="0"/>
      <w:marTop w:val="0"/>
      <w:marBottom w:val="0"/>
      <w:divBdr>
        <w:top w:val="none" w:sz="0" w:space="0" w:color="auto"/>
        <w:left w:val="none" w:sz="0" w:space="0" w:color="auto"/>
        <w:bottom w:val="none" w:sz="0" w:space="0" w:color="auto"/>
        <w:right w:val="none" w:sz="0" w:space="0" w:color="auto"/>
      </w:divBdr>
    </w:div>
    <w:div w:id="106823701">
      <w:bodyDiv w:val="1"/>
      <w:marLeft w:val="0"/>
      <w:marRight w:val="0"/>
      <w:marTop w:val="0"/>
      <w:marBottom w:val="0"/>
      <w:divBdr>
        <w:top w:val="none" w:sz="0" w:space="0" w:color="auto"/>
        <w:left w:val="none" w:sz="0" w:space="0" w:color="auto"/>
        <w:bottom w:val="none" w:sz="0" w:space="0" w:color="auto"/>
        <w:right w:val="none" w:sz="0" w:space="0" w:color="auto"/>
      </w:divBdr>
    </w:div>
    <w:div w:id="191260741">
      <w:bodyDiv w:val="1"/>
      <w:marLeft w:val="0"/>
      <w:marRight w:val="0"/>
      <w:marTop w:val="0"/>
      <w:marBottom w:val="0"/>
      <w:divBdr>
        <w:top w:val="none" w:sz="0" w:space="0" w:color="auto"/>
        <w:left w:val="none" w:sz="0" w:space="0" w:color="auto"/>
        <w:bottom w:val="none" w:sz="0" w:space="0" w:color="auto"/>
        <w:right w:val="none" w:sz="0" w:space="0" w:color="auto"/>
      </w:divBdr>
    </w:div>
    <w:div w:id="222916054">
      <w:bodyDiv w:val="1"/>
      <w:marLeft w:val="0"/>
      <w:marRight w:val="0"/>
      <w:marTop w:val="0"/>
      <w:marBottom w:val="0"/>
      <w:divBdr>
        <w:top w:val="none" w:sz="0" w:space="0" w:color="auto"/>
        <w:left w:val="none" w:sz="0" w:space="0" w:color="auto"/>
        <w:bottom w:val="none" w:sz="0" w:space="0" w:color="auto"/>
        <w:right w:val="none" w:sz="0" w:space="0" w:color="auto"/>
      </w:divBdr>
    </w:div>
    <w:div w:id="253131830">
      <w:bodyDiv w:val="1"/>
      <w:marLeft w:val="0"/>
      <w:marRight w:val="0"/>
      <w:marTop w:val="0"/>
      <w:marBottom w:val="0"/>
      <w:divBdr>
        <w:top w:val="none" w:sz="0" w:space="0" w:color="auto"/>
        <w:left w:val="none" w:sz="0" w:space="0" w:color="auto"/>
        <w:bottom w:val="none" w:sz="0" w:space="0" w:color="auto"/>
        <w:right w:val="none" w:sz="0" w:space="0" w:color="auto"/>
      </w:divBdr>
    </w:div>
    <w:div w:id="283510702">
      <w:bodyDiv w:val="1"/>
      <w:marLeft w:val="0"/>
      <w:marRight w:val="0"/>
      <w:marTop w:val="0"/>
      <w:marBottom w:val="0"/>
      <w:divBdr>
        <w:top w:val="none" w:sz="0" w:space="0" w:color="auto"/>
        <w:left w:val="none" w:sz="0" w:space="0" w:color="auto"/>
        <w:bottom w:val="none" w:sz="0" w:space="0" w:color="auto"/>
        <w:right w:val="none" w:sz="0" w:space="0" w:color="auto"/>
      </w:divBdr>
    </w:div>
    <w:div w:id="453139294">
      <w:bodyDiv w:val="1"/>
      <w:marLeft w:val="0"/>
      <w:marRight w:val="0"/>
      <w:marTop w:val="0"/>
      <w:marBottom w:val="0"/>
      <w:divBdr>
        <w:top w:val="none" w:sz="0" w:space="0" w:color="auto"/>
        <w:left w:val="none" w:sz="0" w:space="0" w:color="auto"/>
        <w:bottom w:val="none" w:sz="0" w:space="0" w:color="auto"/>
        <w:right w:val="none" w:sz="0" w:space="0" w:color="auto"/>
      </w:divBdr>
    </w:div>
    <w:div w:id="604533443">
      <w:bodyDiv w:val="1"/>
      <w:marLeft w:val="0"/>
      <w:marRight w:val="0"/>
      <w:marTop w:val="0"/>
      <w:marBottom w:val="0"/>
      <w:divBdr>
        <w:top w:val="none" w:sz="0" w:space="0" w:color="auto"/>
        <w:left w:val="none" w:sz="0" w:space="0" w:color="auto"/>
        <w:bottom w:val="none" w:sz="0" w:space="0" w:color="auto"/>
        <w:right w:val="none" w:sz="0" w:space="0" w:color="auto"/>
      </w:divBdr>
    </w:div>
    <w:div w:id="691340202">
      <w:bodyDiv w:val="1"/>
      <w:marLeft w:val="0"/>
      <w:marRight w:val="0"/>
      <w:marTop w:val="0"/>
      <w:marBottom w:val="0"/>
      <w:divBdr>
        <w:top w:val="none" w:sz="0" w:space="0" w:color="auto"/>
        <w:left w:val="none" w:sz="0" w:space="0" w:color="auto"/>
        <w:bottom w:val="none" w:sz="0" w:space="0" w:color="auto"/>
        <w:right w:val="none" w:sz="0" w:space="0" w:color="auto"/>
      </w:divBdr>
    </w:div>
    <w:div w:id="721901886">
      <w:bodyDiv w:val="1"/>
      <w:marLeft w:val="0"/>
      <w:marRight w:val="0"/>
      <w:marTop w:val="0"/>
      <w:marBottom w:val="0"/>
      <w:divBdr>
        <w:top w:val="none" w:sz="0" w:space="0" w:color="auto"/>
        <w:left w:val="none" w:sz="0" w:space="0" w:color="auto"/>
        <w:bottom w:val="none" w:sz="0" w:space="0" w:color="auto"/>
        <w:right w:val="none" w:sz="0" w:space="0" w:color="auto"/>
      </w:divBdr>
    </w:div>
    <w:div w:id="761027655">
      <w:bodyDiv w:val="1"/>
      <w:marLeft w:val="0"/>
      <w:marRight w:val="0"/>
      <w:marTop w:val="0"/>
      <w:marBottom w:val="0"/>
      <w:divBdr>
        <w:top w:val="none" w:sz="0" w:space="0" w:color="auto"/>
        <w:left w:val="none" w:sz="0" w:space="0" w:color="auto"/>
        <w:bottom w:val="none" w:sz="0" w:space="0" w:color="auto"/>
        <w:right w:val="none" w:sz="0" w:space="0" w:color="auto"/>
      </w:divBdr>
    </w:div>
    <w:div w:id="769394055">
      <w:bodyDiv w:val="1"/>
      <w:marLeft w:val="0"/>
      <w:marRight w:val="0"/>
      <w:marTop w:val="0"/>
      <w:marBottom w:val="0"/>
      <w:divBdr>
        <w:top w:val="none" w:sz="0" w:space="0" w:color="auto"/>
        <w:left w:val="none" w:sz="0" w:space="0" w:color="auto"/>
        <w:bottom w:val="none" w:sz="0" w:space="0" w:color="auto"/>
        <w:right w:val="none" w:sz="0" w:space="0" w:color="auto"/>
      </w:divBdr>
    </w:div>
    <w:div w:id="1000111513">
      <w:bodyDiv w:val="1"/>
      <w:marLeft w:val="0"/>
      <w:marRight w:val="0"/>
      <w:marTop w:val="0"/>
      <w:marBottom w:val="0"/>
      <w:divBdr>
        <w:top w:val="none" w:sz="0" w:space="0" w:color="auto"/>
        <w:left w:val="none" w:sz="0" w:space="0" w:color="auto"/>
        <w:bottom w:val="none" w:sz="0" w:space="0" w:color="auto"/>
        <w:right w:val="none" w:sz="0" w:space="0" w:color="auto"/>
      </w:divBdr>
    </w:div>
    <w:div w:id="1271009671">
      <w:bodyDiv w:val="1"/>
      <w:marLeft w:val="0"/>
      <w:marRight w:val="0"/>
      <w:marTop w:val="0"/>
      <w:marBottom w:val="0"/>
      <w:divBdr>
        <w:top w:val="none" w:sz="0" w:space="0" w:color="auto"/>
        <w:left w:val="none" w:sz="0" w:space="0" w:color="auto"/>
        <w:bottom w:val="none" w:sz="0" w:space="0" w:color="auto"/>
        <w:right w:val="none" w:sz="0" w:space="0" w:color="auto"/>
      </w:divBdr>
    </w:div>
    <w:div w:id="1408531775">
      <w:bodyDiv w:val="1"/>
      <w:marLeft w:val="0"/>
      <w:marRight w:val="0"/>
      <w:marTop w:val="0"/>
      <w:marBottom w:val="0"/>
      <w:divBdr>
        <w:top w:val="none" w:sz="0" w:space="0" w:color="auto"/>
        <w:left w:val="none" w:sz="0" w:space="0" w:color="auto"/>
        <w:bottom w:val="none" w:sz="0" w:space="0" w:color="auto"/>
        <w:right w:val="none" w:sz="0" w:space="0" w:color="auto"/>
      </w:divBdr>
    </w:div>
    <w:div w:id="1709527629">
      <w:bodyDiv w:val="1"/>
      <w:marLeft w:val="0"/>
      <w:marRight w:val="0"/>
      <w:marTop w:val="0"/>
      <w:marBottom w:val="0"/>
      <w:divBdr>
        <w:top w:val="none" w:sz="0" w:space="0" w:color="auto"/>
        <w:left w:val="none" w:sz="0" w:space="0" w:color="auto"/>
        <w:bottom w:val="none" w:sz="0" w:space="0" w:color="auto"/>
        <w:right w:val="none" w:sz="0" w:space="0" w:color="auto"/>
      </w:divBdr>
    </w:div>
    <w:div w:id="1793356030">
      <w:bodyDiv w:val="1"/>
      <w:marLeft w:val="0"/>
      <w:marRight w:val="0"/>
      <w:marTop w:val="0"/>
      <w:marBottom w:val="0"/>
      <w:divBdr>
        <w:top w:val="none" w:sz="0" w:space="0" w:color="auto"/>
        <w:left w:val="none" w:sz="0" w:space="0" w:color="auto"/>
        <w:bottom w:val="none" w:sz="0" w:space="0" w:color="auto"/>
        <w:right w:val="none" w:sz="0" w:space="0" w:color="auto"/>
      </w:divBdr>
    </w:div>
    <w:div w:id="1850948189">
      <w:bodyDiv w:val="1"/>
      <w:marLeft w:val="0"/>
      <w:marRight w:val="0"/>
      <w:marTop w:val="0"/>
      <w:marBottom w:val="0"/>
      <w:divBdr>
        <w:top w:val="none" w:sz="0" w:space="0" w:color="auto"/>
        <w:left w:val="none" w:sz="0" w:space="0" w:color="auto"/>
        <w:bottom w:val="none" w:sz="0" w:space="0" w:color="auto"/>
        <w:right w:val="none" w:sz="0" w:space="0" w:color="auto"/>
      </w:divBdr>
    </w:div>
    <w:div w:id="1861506804">
      <w:bodyDiv w:val="1"/>
      <w:marLeft w:val="0"/>
      <w:marRight w:val="0"/>
      <w:marTop w:val="0"/>
      <w:marBottom w:val="0"/>
      <w:divBdr>
        <w:top w:val="none" w:sz="0" w:space="0" w:color="auto"/>
        <w:left w:val="none" w:sz="0" w:space="0" w:color="auto"/>
        <w:bottom w:val="none" w:sz="0" w:space="0" w:color="auto"/>
        <w:right w:val="none" w:sz="0" w:space="0" w:color="auto"/>
      </w:divBdr>
    </w:div>
    <w:div w:id="1874032309">
      <w:bodyDiv w:val="1"/>
      <w:marLeft w:val="0"/>
      <w:marRight w:val="0"/>
      <w:marTop w:val="0"/>
      <w:marBottom w:val="0"/>
      <w:divBdr>
        <w:top w:val="none" w:sz="0" w:space="0" w:color="auto"/>
        <w:left w:val="none" w:sz="0" w:space="0" w:color="auto"/>
        <w:bottom w:val="none" w:sz="0" w:space="0" w:color="auto"/>
        <w:right w:val="none" w:sz="0" w:space="0" w:color="auto"/>
      </w:divBdr>
    </w:div>
    <w:div w:id="209623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B09C-67A6-FA43-BCC4-C06BD668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83</cp:revision>
  <cp:lastPrinted>2019-01-19T09:05:00Z</cp:lastPrinted>
  <dcterms:created xsi:type="dcterms:W3CDTF">2019-01-17T05:19:00Z</dcterms:created>
  <dcterms:modified xsi:type="dcterms:W3CDTF">2025-03-11T03:22:00Z</dcterms:modified>
</cp:coreProperties>
</file>