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88632" w14:textId="4E9F1336" w:rsidR="0099345E" w:rsidRPr="00C267A2" w:rsidRDefault="00EB692E" w:rsidP="00432E67">
      <w:pPr>
        <w:jc w:val="center"/>
        <w:rPr>
          <w:b/>
          <w:bCs/>
        </w:rPr>
      </w:pPr>
      <w:r>
        <w:rPr>
          <w:rFonts w:hint="eastAsia"/>
          <w:b/>
        </w:rPr>
        <w:t>0</w:t>
      </w:r>
      <w:r>
        <w:rPr>
          <w:b/>
        </w:rPr>
        <w:t>81</w:t>
      </w:r>
      <w:r w:rsidR="00432E67">
        <w:rPr>
          <w:b/>
        </w:rPr>
        <w:t xml:space="preserve"> </w:t>
      </w:r>
      <w:r w:rsidR="00432E67">
        <w:rPr>
          <w:rFonts w:hint="eastAsia"/>
          <w:b/>
        </w:rPr>
        <w:t>罗马书</w:t>
      </w:r>
      <w:r w:rsidR="00432E67" w:rsidRPr="00C267A2">
        <w:rPr>
          <w:rFonts w:hint="eastAsia"/>
          <w:b/>
        </w:rPr>
        <w:t>1</w:t>
      </w:r>
      <w:r w:rsidR="00432E67" w:rsidRPr="00C267A2">
        <w:rPr>
          <w:b/>
        </w:rPr>
        <w:t>4</w:t>
      </w:r>
      <w:r w:rsidR="00432E67">
        <w:rPr>
          <w:rFonts w:hint="eastAsia"/>
          <w:b/>
        </w:rPr>
        <w:t>章</w:t>
      </w:r>
      <w:r w:rsidR="00432E67" w:rsidRPr="00C267A2">
        <w:rPr>
          <w:rFonts w:hint="eastAsia"/>
          <w:b/>
        </w:rPr>
        <w:t>13</w:t>
      </w:r>
      <w:r w:rsidR="00432E67">
        <w:rPr>
          <w:rFonts w:hint="eastAsia"/>
          <w:b/>
        </w:rPr>
        <w:t>至</w:t>
      </w:r>
      <w:r w:rsidR="00432E67">
        <w:rPr>
          <w:b/>
        </w:rPr>
        <w:t>17</w:t>
      </w:r>
      <w:r w:rsidR="00432E67" w:rsidRPr="00C267A2">
        <w:rPr>
          <w:b/>
        </w:rPr>
        <w:t xml:space="preserve"> </w:t>
      </w:r>
      <w:r>
        <w:rPr>
          <w:b/>
        </w:rPr>
        <w:t xml:space="preserve"> </w:t>
      </w:r>
    </w:p>
    <w:p w14:paraId="11671991" w14:textId="77777777" w:rsidR="0099345E" w:rsidRDefault="0099345E"/>
    <w:p w14:paraId="1D9B5C50" w14:textId="0EDA05C1" w:rsidR="00486501" w:rsidRPr="007A1A6C" w:rsidRDefault="00454044" w:rsidP="00454044">
      <w:pPr>
        <w:pStyle w:val="ListParagraph"/>
        <w:numPr>
          <w:ilvl w:val="0"/>
          <w:numId w:val="4"/>
        </w:numPr>
        <w:spacing w:line="360" w:lineRule="auto"/>
        <w:rPr>
          <w:b/>
          <w:bCs w:val="0"/>
        </w:rPr>
      </w:pPr>
      <w:r w:rsidRPr="007A1A6C">
        <w:rPr>
          <w:rFonts w:hint="eastAsia"/>
          <w:b/>
          <w:bCs w:val="0"/>
        </w:rPr>
        <w:t>V</w:t>
      </w:r>
      <w:r w:rsidRPr="007A1A6C">
        <w:rPr>
          <w:b/>
          <w:bCs w:val="0"/>
        </w:rPr>
        <w:t>13 所以</w:t>
      </w:r>
      <w:r w:rsidR="00252168">
        <w:rPr>
          <w:b/>
          <w:bCs w:val="0"/>
          <w:lang w:val="en-US"/>
        </w:rPr>
        <w:t>,</w:t>
      </w:r>
      <w:r w:rsidRPr="007A1A6C">
        <w:rPr>
          <w:b/>
          <w:bCs w:val="0"/>
        </w:rPr>
        <w:t>我们不要再彼此批评了</w:t>
      </w:r>
      <w:r w:rsidRPr="007A1A6C">
        <w:rPr>
          <w:rFonts w:hint="eastAsia"/>
          <w:b/>
          <w:bCs w:val="0"/>
        </w:rPr>
        <w:t>【</w:t>
      </w:r>
      <w:r w:rsidRPr="007A1A6C">
        <w:rPr>
          <w:b/>
          <w:bCs w:val="0"/>
        </w:rPr>
        <w:t>论断</w:t>
      </w:r>
      <w:r w:rsidRPr="007A1A6C">
        <w:rPr>
          <w:rFonts w:hint="eastAsia"/>
          <w:b/>
          <w:bCs w:val="0"/>
        </w:rPr>
        <w:t>】</w:t>
      </w:r>
      <w:r w:rsidRPr="007A1A6C">
        <w:rPr>
          <w:b/>
          <w:bCs w:val="0"/>
        </w:rPr>
        <w:t>；倒要立定</w:t>
      </w:r>
      <w:r w:rsidR="00252168">
        <w:rPr>
          <w:rStyle w:val="FootnoteReference"/>
          <w:b/>
          <w:bCs w:val="0"/>
        </w:rPr>
        <w:footnoteReference w:id="1"/>
      </w:r>
      <w:r w:rsidRPr="007A1A6C">
        <w:rPr>
          <w:b/>
          <w:bCs w:val="0"/>
        </w:rPr>
        <w:t>主意</w:t>
      </w:r>
      <w:r w:rsidR="00252168">
        <w:rPr>
          <w:rFonts w:hint="eastAsia"/>
          <w:b/>
          <w:bCs w:val="0"/>
        </w:rPr>
        <w:t>,</w:t>
      </w:r>
      <w:r w:rsidRPr="007A1A6C">
        <w:rPr>
          <w:b/>
          <w:bCs w:val="0"/>
        </w:rPr>
        <w:t>决不作绊倒弟兄或使他跌倒的事。</w:t>
      </w:r>
    </w:p>
    <w:p w14:paraId="041CB119" w14:textId="34152967" w:rsidR="00D110A9" w:rsidRPr="00331FB0" w:rsidRDefault="00454044" w:rsidP="00331FB0">
      <w:pPr>
        <w:pStyle w:val="ListParagraph"/>
        <w:numPr>
          <w:ilvl w:val="0"/>
          <w:numId w:val="5"/>
        </w:numPr>
        <w:spacing w:line="360" w:lineRule="auto"/>
        <w:rPr>
          <w:rFonts w:hAnsi="SimSun"/>
          <w:lang w:val="en-US"/>
        </w:rPr>
      </w:pPr>
      <w:r w:rsidRPr="00454044">
        <w:rPr>
          <w:rFonts w:hint="eastAsia"/>
          <w:b/>
          <w:bCs w:val="0"/>
        </w:rPr>
        <w:t>上文V</w:t>
      </w:r>
      <w:r w:rsidRPr="00454044">
        <w:rPr>
          <w:b/>
          <w:bCs w:val="0"/>
        </w:rPr>
        <w:t>10-12</w:t>
      </w:r>
      <w:r>
        <w:t xml:space="preserve"> </w:t>
      </w:r>
      <w:r>
        <w:rPr>
          <w:rFonts w:hint="eastAsia"/>
        </w:rPr>
        <w:t>我们也要面对神的审判，所以保罗提醒我们不要论断人</w:t>
      </w:r>
      <w:r w:rsidR="00331FB0">
        <w:rPr>
          <w:lang w:val="en-US"/>
        </w:rPr>
        <w:t>,</w:t>
      </w:r>
      <w:r w:rsidR="00D110A9" w:rsidRPr="00331FB0">
        <w:rPr>
          <w:rFonts w:hAnsi="SimSun" w:hint="eastAsia"/>
          <w:lang w:val="en-US"/>
        </w:rPr>
        <w:t>V</w:t>
      </w:r>
      <w:r w:rsidR="00D110A9" w:rsidRPr="00331FB0">
        <w:rPr>
          <w:rFonts w:hAnsi="SimSun"/>
          <w:lang w:val="en-US"/>
        </w:rPr>
        <w:t xml:space="preserve">13 </w:t>
      </w:r>
      <w:r w:rsidR="00D110A9" w:rsidRPr="00331FB0">
        <w:rPr>
          <w:rFonts w:hAnsi="SimSun" w:hint="eastAsia"/>
          <w:lang w:val="en-US"/>
        </w:rPr>
        <w:t>提醒吃肉的弟兄们不要论断那些认为不能吃</w:t>
      </w:r>
      <w:r w:rsidR="00753821" w:rsidRPr="00331FB0">
        <w:rPr>
          <w:rFonts w:hAnsi="SimSun" w:hint="eastAsia"/>
          <w:lang w:val="en-US"/>
        </w:rPr>
        <w:t>肉</w:t>
      </w:r>
      <w:r w:rsidR="00D110A9" w:rsidRPr="00331FB0">
        <w:rPr>
          <w:rFonts w:hAnsi="SimSun" w:hint="eastAsia"/>
          <w:lang w:val="en-US"/>
        </w:rPr>
        <w:t>的</w:t>
      </w:r>
      <w:r w:rsidR="00D110A9">
        <w:rPr>
          <w:rStyle w:val="FootnoteReference"/>
          <w:rFonts w:hAnsi="SimSun"/>
          <w:lang w:val="en-US"/>
        </w:rPr>
        <w:footnoteReference w:id="2"/>
      </w:r>
    </w:p>
    <w:p w14:paraId="0BF99D64" w14:textId="0C702ACE" w:rsidR="00486501" w:rsidRDefault="00486501" w:rsidP="008A3008">
      <w:pPr>
        <w:spacing w:line="360" w:lineRule="auto"/>
      </w:pPr>
    </w:p>
    <w:p w14:paraId="54694BC4" w14:textId="360279BE" w:rsidR="00145FD8" w:rsidRPr="008A3008" w:rsidRDefault="007A1A6C" w:rsidP="008A3008">
      <w:pPr>
        <w:pStyle w:val="ListParagraph"/>
        <w:numPr>
          <w:ilvl w:val="0"/>
          <w:numId w:val="4"/>
        </w:numPr>
        <w:spacing w:line="360" w:lineRule="auto"/>
        <w:rPr>
          <w:b/>
          <w:bCs w:val="0"/>
          <w:lang w:val="en-US"/>
        </w:rPr>
      </w:pPr>
      <w:r w:rsidRPr="008A3008">
        <w:rPr>
          <w:rFonts w:hint="eastAsia"/>
          <w:b/>
          <w:bCs w:val="0"/>
        </w:rPr>
        <w:t>V</w:t>
      </w:r>
      <w:r w:rsidRPr="008A3008">
        <w:rPr>
          <w:b/>
          <w:bCs w:val="0"/>
        </w:rPr>
        <w:t>14 我知道，并且在主耶稣里</w:t>
      </w:r>
      <w:r w:rsidR="002F4FE0">
        <w:rPr>
          <w:rStyle w:val="FootnoteReference"/>
          <w:b/>
          <w:bCs w:val="0"/>
        </w:rPr>
        <w:footnoteReference w:id="3"/>
      </w:r>
      <w:r w:rsidRPr="008A3008">
        <w:rPr>
          <w:b/>
          <w:bCs w:val="0"/>
        </w:rPr>
        <w:t>深信，</w:t>
      </w:r>
      <w:r w:rsidRPr="008A3008">
        <w:rPr>
          <w:b/>
          <w:bCs w:val="0"/>
          <w:u w:val="single"/>
        </w:rPr>
        <w:t>没有一样东西的本身是不洁的</w:t>
      </w:r>
      <w:r w:rsidRPr="008A3008">
        <w:rPr>
          <w:b/>
          <w:bCs w:val="0"/>
          <w:lang w:val="en-US"/>
        </w:rPr>
        <w:t>...</w:t>
      </w:r>
    </w:p>
    <w:p w14:paraId="5E39E0AB" w14:textId="77777777" w:rsidR="009528E8" w:rsidRPr="009528E8" w:rsidRDefault="009528E8" w:rsidP="009528E8">
      <w:pPr>
        <w:pStyle w:val="ListParagraph"/>
        <w:numPr>
          <w:ilvl w:val="0"/>
          <w:numId w:val="7"/>
        </w:numPr>
        <w:spacing w:line="360" w:lineRule="auto"/>
        <w:rPr>
          <w:lang w:val="en-US"/>
        </w:rPr>
      </w:pPr>
      <w:r w:rsidRPr="00F31EFB">
        <w:rPr>
          <w:rFonts w:hint="eastAsia"/>
        </w:rPr>
        <w:t>主耶稣在（</w:t>
      </w:r>
      <w:r w:rsidRPr="00F31EFB">
        <w:rPr>
          <w:rFonts w:hAnsi="SimSun" w:hint="eastAsia"/>
          <w:lang w:val="en-US"/>
        </w:rPr>
        <w:t>可</w:t>
      </w:r>
      <w:r w:rsidRPr="00F31EFB">
        <w:rPr>
          <w:rFonts w:hAnsi="SimSun"/>
          <w:lang w:val="en-US"/>
        </w:rPr>
        <w:t>7:18-19</w:t>
      </w:r>
      <w:r w:rsidRPr="00F31EFB">
        <w:rPr>
          <w:rFonts w:hAnsi="SimSun" w:hint="eastAsia"/>
          <w:lang w:val="en-US"/>
        </w:rPr>
        <w:t>）</w:t>
      </w:r>
      <w:r w:rsidRPr="00F31EFB">
        <w:rPr>
          <w:rFonts w:hAnsi="SimSun"/>
          <w:u w:val="single"/>
          <w:lang w:val="en-US"/>
        </w:rPr>
        <w:t>各样的食物都是洁净的</w:t>
      </w:r>
    </w:p>
    <w:p w14:paraId="182FADAA" w14:textId="0DA35A88" w:rsidR="00145FD8" w:rsidRPr="00331FB0" w:rsidRDefault="00145FD8" w:rsidP="00331FB0">
      <w:pPr>
        <w:pStyle w:val="ListParagraph"/>
        <w:numPr>
          <w:ilvl w:val="0"/>
          <w:numId w:val="4"/>
        </w:numPr>
        <w:spacing w:line="360" w:lineRule="auto"/>
        <w:rPr>
          <w:lang w:val="en-US"/>
        </w:rPr>
      </w:pPr>
      <w:r w:rsidRPr="005010BE">
        <w:rPr>
          <w:rFonts w:hint="eastAsia"/>
          <w:lang w:val="en-US"/>
        </w:rPr>
        <w:t>旧约中</w:t>
      </w:r>
      <w:r w:rsidR="00F31EFB" w:rsidRPr="005010BE">
        <w:rPr>
          <w:rFonts w:hint="eastAsia"/>
          <w:lang w:val="en-US"/>
        </w:rPr>
        <w:t>不洁净的</w:t>
      </w:r>
      <w:r w:rsidRPr="005010BE">
        <w:rPr>
          <w:rFonts w:hint="eastAsia"/>
          <w:lang w:val="en-US"/>
        </w:rPr>
        <w:t>食物</w:t>
      </w:r>
      <w:r w:rsidR="008A3008" w:rsidRPr="005010BE">
        <w:rPr>
          <w:rFonts w:hint="eastAsia"/>
          <w:lang w:val="en-US"/>
        </w:rPr>
        <w:t>包括猪肉（利1</w:t>
      </w:r>
      <w:r w:rsidR="008A3008" w:rsidRPr="005010BE">
        <w:rPr>
          <w:lang w:val="en-US"/>
        </w:rPr>
        <w:t>1:7</w:t>
      </w:r>
      <w:r w:rsidR="008A3008" w:rsidRPr="005010BE">
        <w:rPr>
          <w:rFonts w:hint="eastAsia"/>
          <w:lang w:val="en-US"/>
        </w:rPr>
        <w:t>）、螃蟹、虾 （利1</w:t>
      </w:r>
      <w:r w:rsidR="008A3008" w:rsidRPr="005010BE">
        <w:rPr>
          <w:lang w:val="en-US"/>
        </w:rPr>
        <w:t>1:9-12</w:t>
      </w:r>
      <w:r w:rsidR="008A3008" w:rsidRPr="005010BE">
        <w:rPr>
          <w:rFonts w:hint="eastAsia"/>
          <w:lang w:val="en-US"/>
        </w:rPr>
        <w:t>）</w:t>
      </w:r>
      <w:r w:rsidR="00F31EFB" w:rsidRPr="00331FB0">
        <w:rPr>
          <w:rFonts w:hint="eastAsia"/>
          <w:lang w:val="en-US"/>
        </w:rPr>
        <w:t>旧约中禁止吃</w:t>
      </w:r>
      <w:r w:rsidR="006460D5" w:rsidRPr="00331FB0">
        <w:rPr>
          <w:rFonts w:hint="eastAsia"/>
          <w:lang w:val="en-US"/>
        </w:rPr>
        <w:t>那些食物，</w:t>
      </w:r>
      <w:r w:rsidR="00F31EFB" w:rsidRPr="00331FB0">
        <w:rPr>
          <w:rFonts w:hint="eastAsia"/>
          <w:lang w:val="en-US"/>
        </w:rPr>
        <w:t>主要不是为了卫生缘故</w:t>
      </w:r>
      <w:r w:rsidR="006460D5" w:rsidRPr="00331FB0">
        <w:rPr>
          <w:rFonts w:hint="eastAsia"/>
          <w:lang w:val="en-US"/>
        </w:rPr>
        <w:t>，是为了教导分别为圣的概念</w:t>
      </w:r>
      <w:r w:rsidR="00331FB0">
        <w:rPr>
          <w:rFonts w:hint="eastAsia"/>
          <w:lang w:val="en-US"/>
        </w:rPr>
        <w:t>。</w:t>
      </w:r>
      <w:r w:rsidRPr="00331FB0">
        <w:rPr>
          <w:rFonts w:hint="eastAsia"/>
          <w:lang w:val="en-US"/>
        </w:rPr>
        <w:t>上帝要以色列人从拜偶像的迦南人</w:t>
      </w:r>
      <w:r w:rsidR="008A3008" w:rsidRPr="00331FB0">
        <w:rPr>
          <w:rFonts w:hint="eastAsia"/>
          <w:lang w:val="en-US"/>
        </w:rPr>
        <w:t>中</w:t>
      </w:r>
      <w:r w:rsidRPr="00331FB0">
        <w:rPr>
          <w:rFonts w:hint="eastAsia"/>
          <w:lang w:val="en-US"/>
        </w:rPr>
        <w:t>分别出来</w:t>
      </w:r>
      <w:r w:rsidR="00331FB0">
        <w:rPr>
          <w:rFonts w:hint="eastAsia"/>
          <w:lang w:val="en-US"/>
        </w:rPr>
        <w:t>。</w:t>
      </w:r>
      <w:r>
        <w:rPr>
          <w:rStyle w:val="FootnoteReference"/>
          <w:lang w:val="en-US"/>
        </w:rPr>
        <w:footnoteReference w:id="4"/>
      </w:r>
      <w:r w:rsidRPr="00331FB0">
        <w:rPr>
          <w:rFonts w:hint="eastAsia"/>
          <w:lang w:val="en-US"/>
        </w:rPr>
        <w:t xml:space="preserve"> </w:t>
      </w:r>
      <w:r>
        <w:rPr>
          <w:rFonts w:hint="eastAsia"/>
        </w:rPr>
        <w:t>彼得在异象中吃</w:t>
      </w:r>
      <w:r w:rsidRPr="00145FD8">
        <w:t>不洁净的</w:t>
      </w:r>
      <w:r>
        <w:rPr>
          <w:rFonts w:hint="eastAsia"/>
        </w:rPr>
        <w:t>物，预备他</w:t>
      </w:r>
      <w:r w:rsidR="009500C3">
        <w:rPr>
          <w:rFonts w:hint="eastAsia"/>
        </w:rPr>
        <w:t>接纳</w:t>
      </w:r>
      <w:r>
        <w:rPr>
          <w:rFonts w:hint="eastAsia"/>
        </w:rPr>
        <w:t>外邦人</w:t>
      </w:r>
      <w:r w:rsidRPr="00145FD8">
        <w:t>哥尼流</w:t>
      </w:r>
      <w:r>
        <w:rPr>
          <w:rFonts w:hint="eastAsia"/>
        </w:rPr>
        <w:t>。(徒1</w:t>
      </w:r>
      <w:r>
        <w:t>0:</w:t>
      </w:r>
      <w:r w:rsidR="008A3008">
        <w:t>9-21</w:t>
      </w:r>
      <w:r w:rsidR="008A3008">
        <w:rPr>
          <w:rFonts w:hint="eastAsia"/>
        </w:rPr>
        <w:t>、1</w:t>
      </w:r>
      <w:r w:rsidR="008A3008">
        <w:t>1:12</w:t>
      </w:r>
      <w:r w:rsidR="008A3008">
        <w:rPr>
          <w:rFonts w:hint="eastAsia"/>
        </w:rPr>
        <w:t>）</w:t>
      </w:r>
    </w:p>
    <w:p w14:paraId="60C7DEB6" w14:textId="13A7EB98" w:rsidR="008A3008" w:rsidRDefault="00C149D3" w:rsidP="008A3008">
      <w:pPr>
        <w:pStyle w:val="ListParagraph"/>
        <w:numPr>
          <w:ilvl w:val="0"/>
          <w:numId w:val="8"/>
        </w:numPr>
        <w:spacing w:line="360" w:lineRule="auto"/>
        <w:ind w:left="357" w:hanging="357"/>
      </w:pPr>
      <w:r>
        <w:rPr>
          <w:rFonts w:hint="eastAsia"/>
        </w:rPr>
        <w:t>使徒们要求外邦基督徒，</w:t>
      </w:r>
      <w:r w:rsidR="008A3008">
        <w:rPr>
          <w:rFonts w:hint="eastAsia"/>
        </w:rPr>
        <w:t>不</w:t>
      </w:r>
      <w:r>
        <w:rPr>
          <w:rFonts w:hint="eastAsia"/>
        </w:rPr>
        <w:t>吃</w:t>
      </w:r>
      <w:r w:rsidR="008A3008" w:rsidRPr="008A3008">
        <w:t>勒死的牲畜和血。</w:t>
      </w:r>
      <w:r w:rsidR="008A3008">
        <w:rPr>
          <w:rFonts w:hint="eastAsia"/>
        </w:rPr>
        <w:t>（</w:t>
      </w:r>
      <w:r w:rsidR="008A3008" w:rsidRPr="00331FB0">
        <w:rPr>
          <w:rFonts w:hint="eastAsia"/>
          <w:b/>
          <w:bCs w:val="0"/>
        </w:rPr>
        <w:t>徒1</w:t>
      </w:r>
      <w:r w:rsidR="008A3008" w:rsidRPr="00331FB0">
        <w:rPr>
          <w:b/>
          <w:bCs w:val="0"/>
        </w:rPr>
        <w:t>5:20</w:t>
      </w:r>
      <w:r w:rsidR="00BA54F9">
        <w:rPr>
          <w:rFonts w:hint="eastAsia"/>
        </w:rPr>
        <w:t>、创9</w:t>
      </w:r>
      <w:r w:rsidR="00BA54F9">
        <w:t>:4</w:t>
      </w:r>
      <w:r w:rsidR="008A3008">
        <w:rPr>
          <w:rFonts w:hint="eastAsia"/>
        </w:rPr>
        <w:t xml:space="preserve">） </w:t>
      </w:r>
    </w:p>
    <w:p w14:paraId="1282273B" w14:textId="77777777" w:rsidR="007A1A6C" w:rsidRPr="007A1A6C" w:rsidRDefault="007A1A6C"/>
    <w:p w14:paraId="55BD1C44" w14:textId="663F6400" w:rsidR="007A1A6C" w:rsidRPr="009F3AA3" w:rsidRDefault="008A3008" w:rsidP="009F3AA3">
      <w:pPr>
        <w:pStyle w:val="ListParagraph"/>
        <w:numPr>
          <w:ilvl w:val="0"/>
          <w:numId w:val="6"/>
        </w:numPr>
        <w:spacing w:line="360" w:lineRule="auto"/>
        <w:rPr>
          <w:b/>
          <w:bCs w:val="0"/>
          <w:lang w:val="en-US"/>
        </w:rPr>
      </w:pPr>
      <w:r w:rsidRPr="009F3AA3">
        <w:rPr>
          <w:b/>
          <w:bCs w:val="0"/>
        </w:rPr>
        <w:t>V14.</w:t>
      </w:r>
      <w:r w:rsidRPr="009F3AA3">
        <w:rPr>
          <w:b/>
          <w:bCs w:val="0"/>
          <w:lang w:val="en-US"/>
        </w:rPr>
        <w:t>..</w:t>
      </w:r>
      <w:r w:rsidRPr="009F3AA3">
        <w:rPr>
          <w:b/>
          <w:bCs w:val="0"/>
        </w:rPr>
        <w:t>，但如果有人认为是不洁的</w:t>
      </w:r>
      <w:r w:rsidR="0047027B">
        <w:rPr>
          <w:rStyle w:val="FootnoteReference"/>
          <w:b/>
          <w:bCs w:val="0"/>
        </w:rPr>
        <w:footnoteReference w:id="5"/>
      </w:r>
      <w:r w:rsidRPr="009F3AA3">
        <w:rPr>
          <w:b/>
          <w:bCs w:val="0"/>
        </w:rPr>
        <w:t>，对他来说那东西就成为不洁了。</w:t>
      </w:r>
    </w:p>
    <w:p w14:paraId="6156019A" w14:textId="68E07CDD" w:rsidR="001D4A3E" w:rsidRPr="00D03119" w:rsidRDefault="00F11672" w:rsidP="00D03119">
      <w:pPr>
        <w:pStyle w:val="ListParagraph"/>
        <w:numPr>
          <w:ilvl w:val="0"/>
          <w:numId w:val="9"/>
        </w:numPr>
        <w:spacing w:line="360" w:lineRule="auto"/>
        <w:rPr>
          <w:lang w:val="en-US"/>
        </w:rPr>
      </w:pPr>
      <w:r>
        <w:rPr>
          <w:rFonts w:hint="eastAsia"/>
          <w:lang w:val="en-US"/>
        </w:rPr>
        <w:t>当人</w:t>
      </w:r>
      <w:r w:rsidR="00F260E9" w:rsidRPr="00F260E9">
        <w:rPr>
          <w:rFonts w:hint="eastAsia"/>
          <w:lang w:val="en-US"/>
        </w:rPr>
        <w:t>心里认为</w:t>
      </w:r>
      <w:r w:rsidR="00F260E9" w:rsidRPr="00F260E9">
        <w:rPr>
          <w:lang w:val="en-US"/>
        </w:rPr>
        <w:t>不洁的</w:t>
      </w:r>
      <w:r w:rsidR="00F260E9" w:rsidRPr="00F260E9">
        <w:rPr>
          <w:rFonts w:hint="eastAsia"/>
          <w:lang w:val="en-US"/>
        </w:rPr>
        <w:t>，那食物</w:t>
      </w:r>
      <w:r w:rsidR="00D03119">
        <w:rPr>
          <w:rFonts w:hint="eastAsia"/>
          <w:lang w:val="en-US"/>
        </w:rPr>
        <w:t>就在那人心里成为</w:t>
      </w:r>
      <w:r w:rsidR="00F260E9" w:rsidRPr="00F260E9">
        <w:rPr>
          <w:rFonts w:hint="eastAsia"/>
          <w:lang w:val="en-US"/>
        </w:rPr>
        <w:t>不洁的</w:t>
      </w:r>
      <w:r w:rsidR="001D4A3E" w:rsidRPr="00D03119">
        <w:rPr>
          <w:sz w:val="20"/>
          <w:szCs w:val="20"/>
          <w:lang w:val="en-US"/>
        </w:rPr>
        <w:t xml:space="preserve">existential perceptive is not to be ignored </w:t>
      </w:r>
    </w:p>
    <w:p w14:paraId="635A3D0F" w14:textId="17E56608" w:rsidR="007A1A6C" w:rsidRDefault="007A1A6C" w:rsidP="00F260E9">
      <w:pPr>
        <w:spacing w:line="360" w:lineRule="auto"/>
      </w:pPr>
    </w:p>
    <w:p w14:paraId="2082D5AD" w14:textId="09AE6545" w:rsidR="00CC322B" w:rsidRDefault="00123024" w:rsidP="00AA7F73">
      <w:pPr>
        <w:pStyle w:val="ListParagraph"/>
        <w:numPr>
          <w:ilvl w:val="0"/>
          <w:numId w:val="6"/>
        </w:numPr>
        <w:rPr>
          <w:b/>
          <w:bCs w:val="0"/>
        </w:rPr>
      </w:pPr>
      <w:r w:rsidRPr="00123024">
        <w:rPr>
          <w:b/>
          <w:bCs w:val="0"/>
        </w:rPr>
        <w:t>V</w:t>
      </w:r>
      <w:r w:rsidR="009F3AA3" w:rsidRPr="00123024">
        <w:rPr>
          <w:b/>
          <w:bCs w:val="0"/>
        </w:rPr>
        <w:t>15 如果你为了食物使你的弟兄忧愁</w:t>
      </w:r>
      <w:r w:rsidR="003D1FF1">
        <w:rPr>
          <w:rStyle w:val="FootnoteReference"/>
          <w:b/>
          <w:bCs w:val="0"/>
        </w:rPr>
        <w:footnoteReference w:id="6"/>
      </w:r>
      <w:r w:rsidR="009F3AA3" w:rsidRPr="00123024">
        <w:rPr>
          <w:b/>
          <w:bCs w:val="0"/>
        </w:rPr>
        <w:t>，你就不再是凭着爱心行事了。你不可因着你的食物，使基督已经替他死了的人灭亡</w:t>
      </w:r>
      <w:r w:rsidR="00117311">
        <w:rPr>
          <w:rStyle w:val="FootnoteReference"/>
          <w:b/>
          <w:bCs w:val="0"/>
        </w:rPr>
        <w:footnoteReference w:id="7"/>
      </w:r>
      <w:r w:rsidR="009F3AA3" w:rsidRPr="00123024">
        <w:rPr>
          <w:rFonts w:hint="eastAsia"/>
          <w:b/>
          <w:bCs w:val="0"/>
        </w:rPr>
        <w:t>【</w:t>
      </w:r>
      <w:r w:rsidR="009F3AA3" w:rsidRPr="00123024">
        <w:rPr>
          <w:b/>
          <w:bCs w:val="0"/>
        </w:rPr>
        <w:t>叫他败坏</w:t>
      </w:r>
      <w:r w:rsidR="009F3AA3" w:rsidRPr="00123024">
        <w:rPr>
          <w:rFonts w:hint="eastAsia"/>
          <w:b/>
          <w:bCs w:val="0"/>
        </w:rPr>
        <w:t>】</w:t>
      </w:r>
      <w:r w:rsidR="009F3AA3" w:rsidRPr="00123024">
        <w:rPr>
          <w:b/>
          <w:bCs w:val="0"/>
        </w:rPr>
        <w:t>。</w:t>
      </w:r>
    </w:p>
    <w:p w14:paraId="4F4606DF" w14:textId="77777777" w:rsidR="00AA7F73" w:rsidRPr="00AA7F73" w:rsidRDefault="00AA7F73" w:rsidP="00AA7F73">
      <w:pPr>
        <w:pStyle w:val="ListParagraph"/>
        <w:ind w:left="360"/>
        <w:rPr>
          <w:rFonts w:hint="eastAsia"/>
          <w:b/>
          <w:bCs w:val="0"/>
        </w:rPr>
      </w:pPr>
    </w:p>
    <w:p w14:paraId="49AE4582" w14:textId="21640113" w:rsidR="00476F7C" w:rsidRPr="00476F7C" w:rsidRDefault="00476F7C" w:rsidP="00476F7C">
      <w:pPr>
        <w:pStyle w:val="ListParagraph"/>
        <w:numPr>
          <w:ilvl w:val="0"/>
          <w:numId w:val="10"/>
        </w:numPr>
        <w:spacing w:line="360" w:lineRule="auto"/>
        <w:rPr>
          <w:lang w:val="en-US"/>
        </w:rPr>
      </w:pPr>
      <w:r w:rsidRPr="00CC322B">
        <w:rPr>
          <w:rFonts w:hint="eastAsia"/>
          <w:b/>
          <w:bCs w:val="0"/>
          <w:lang w:val="en-US"/>
        </w:rPr>
        <w:t>问：</w:t>
      </w:r>
      <w:r w:rsidRPr="00476F7C">
        <w:rPr>
          <w:rFonts w:hint="eastAsia"/>
          <w:lang w:val="en-US"/>
        </w:rPr>
        <w:t>你</w:t>
      </w:r>
      <w:r w:rsidR="00C637AA">
        <w:rPr>
          <w:rFonts w:hint="eastAsia"/>
          <w:lang w:val="en-US"/>
        </w:rPr>
        <w:t>如果是教会的领袖</w:t>
      </w:r>
      <w:r w:rsidRPr="00476F7C">
        <w:rPr>
          <w:rFonts w:hint="eastAsia"/>
          <w:lang w:val="en-US"/>
        </w:rPr>
        <w:t>面对这样的问题，你会如何处理？</w:t>
      </w:r>
    </w:p>
    <w:p w14:paraId="4050C463" w14:textId="6D38CE26" w:rsidR="004A2E2F" w:rsidRPr="004A2E2F" w:rsidRDefault="004A2E2F" w:rsidP="004A2E2F">
      <w:pPr>
        <w:pStyle w:val="ListParagraph"/>
        <w:numPr>
          <w:ilvl w:val="0"/>
          <w:numId w:val="10"/>
        </w:numPr>
        <w:spacing w:before="100" w:beforeAutospacing="1" w:after="100" w:afterAutospacing="1"/>
        <w:rPr>
          <w:rFonts w:ascii="Times New Roman" w:eastAsia="Times New Roman" w:hAnsi="Times New Roman"/>
          <w:bCs w:val="0"/>
          <w:lang w:val="en-US"/>
        </w:rPr>
      </w:pPr>
      <w:r w:rsidRPr="004A2E2F">
        <w:rPr>
          <w:rFonts w:hAnsi="SimSun" w:cs="SimSun"/>
          <w:bCs w:val="0"/>
          <w:lang w:val="en-US"/>
        </w:rPr>
        <w:t>有些人可能会要求不吃肉的弟兄改变？如果他们不改，就让他们离开？那为什么不叫那些只吃蔬菜的弟兄来让步呢？那些吃肉的弟兄可能会因此对保罗感到不满，甚至可能批评保罗没有领导能力（</w:t>
      </w:r>
      <w:r w:rsidRPr="004A2E2F">
        <w:rPr>
          <w:rFonts w:ascii="Times New Roman" w:eastAsia="Times New Roman" w:hAnsi="Times New Roman"/>
          <w:bCs w:val="0"/>
          <w:lang w:val="en-US"/>
        </w:rPr>
        <w:t>no leadership</w:t>
      </w:r>
      <w:r w:rsidRPr="004A2E2F">
        <w:rPr>
          <w:rFonts w:hAnsi="SimSun" w:cs="SimSun"/>
          <w:bCs w:val="0"/>
          <w:lang w:val="en-US"/>
        </w:rPr>
        <w:t>）。</w:t>
      </w:r>
    </w:p>
    <w:p w14:paraId="19611895" w14:textId="77777777" w:rsidR="004A2E2F" w:rsidRPr="004A2E2F" w:rsidRDefault="004A2E2F" w:rsidP="004A2E2F">
      <w:pPr>
        <w:pStyle w:val="ListParagraph"/>
        <w:spacing w:before="100" w:beforeAutospacing="1" w:after="100" w:afterAutospacing="1"/>
        <w:ind w:left="360"/>
        <w:rPr>
          <w:rFonts w:ascii="Times New Roman" w:eastAsia="Times New Roman" w:hAnsi="Times New Roman" w:hint="eastAsia"/>
          <w:bCs w:val="0"/>
          <w:lang w:val="en-US"/>
        </w:rPr>
      </w:pPr>
    </w:p>
    <w:p w14:paraId="4CA09978" w14:textId="77777777" w:rsidR="008C0185" w:rsidRPr="00FA56FD" w:rsidRDefault="008C0185" w:rsidP="008C0185">
      <w:pPr>
        <w:pStyle w:val="ListParagraph"/>
        <w:numPr>
          <w:ilvl w:val="0"/>
          <w:numId w:val="6"/>
        </w:numPr>
        <w:spacing w:line="360" w:lineRule="auto"/>
        <w:rPr>
          <w:b/>
          <w:bCs w:val="0"/>
          <w:lang w:val="en-US"/>
        </w:rPr>
      </w:pPr>
      <w:r w:rsidRPr="00FA56FD">
        <w:rPr>
          <w:b/>
          <w:bCs w:val="0"/>
          <w:lang w:val="en-US"/>
        </w:rPr>
        <w:t>V1</w:t>
      </w:r>
      <w:r w:rsidRPr="00FA56FD">
        <w:rPr>
          <w:b/>
          <w:bCs w:val="0"/>
        </w:rPr>
        <w:t xml:space="preserve">5 </w:t>
      </w:r>
      <w:r w:rsidRPr="00FA56FD">
        <w:rPr>
          <w:b/>
          <w:bCs w:val="0"/>
          <w:lang w:val="en-US"/>
        </w:rPr>
        <w:t>...</w:t>
      </w:r>
      <w:r w:rsidRPr="00FA56FD">
        <w:rPr>
          <w:b/>
          <w:bCs w:val="0"/>
        </w:rPr>
        <w:t>你就不再是凭着爱心行事了。</w:t>
      </w:r>
    </w:p>
    <w:p w14:paraId="50F797E2" w14:textId="1C5AFE76" w:rsidR="00E45D28" w:rsidRPr="00E45D28" w:rsidRDefault="00E45D28" w:rsidP="00E45D28">
      <w:pPr>
        <w:pStyle w:val="ListParagraph"/>
        <w:numPr>
          <w:ilvl w:val="0"/>
          <w:numId w:val="32"/>
        </w:numPr>
        <w:spacing w:line="360" w:lineRule="auto"/>
        <w:rPr>
          <w:lang w:val="en-US"/>
        </w:rPr>
      </w:pPr>
      <w:r>
        <w:t>保罗劝勉那些信心坚强的弟兄要以爱心行事。这时保罗可能会被人质疑是否忽略了公义。然而，爱（尤其是包容的爱）不总是按照公义的标准去衡量，因为真正的爱愿意为对方牺牲</w:t>
      </w:r>
      <w:r w:rsidRPr="00E45D28">
        <w:rPr>
          <w:rFonts w:hAnsi="SimSun" w:cs="SimSun" w:hint="eastAsia"/>
        </w:rPr>
        <w:t>。</w:t>
      </w:r>
    </w:p>
    <w:p w14:paraId="731F5798" w14:textId="77777777" w:rsidR="00E45D28" w:rsidRPr="00107208" w:rsidRDefault="00E45D28" w:rsidP="00107208">
      <w:pPr>
        <w:spacing w:line="360" w:lineRule="auto"/>
      </w:pPr>
    </w:p>
    <w:p w14:paraId="441B90FF" w14:textId="77777777" w:rsidR="00E45D28" w:rsidRPr="00E45D28" w:rsidRDefault="008C0185" w:rsidP="00E45D28">
      <w:pPr>
        <w:pStyle w:val="ListParagraph"/>
        <w:numPr>
          <w:ilvl w:val="0"/>
          <w:numId w:val="6"/>
        </w:numPr>
        <w:spacing w:line="360" w:lineRule="auto"/>
        <w:rPr>
          <w:b/>
          <w:bCs w:val="0"/>
        </w:rPr>
      </w:pPr>
      <w:r w:rsidRPr="00123024">
        <w:rPr>
          <w:b/>
          <w:bCs w:val="0"/>
        </w:rPr>
        <w:t>V15</w:t>
      </w:r>
      <w:r>
        <w:rPr>
          <w:b/>
          <w:bCs w:val="0"/>
          <w:lang w:val="en-US"/>
        </w:rPr>
        <w:t>...</w:t>
      </w:r>
      <w:r w:rsidRPr="00123024">
        <w:rPr>
          <w:b/>
          <w:bCs w:val="0"/>
        </w:rPr>
        <w:t>你不可因着你的食物，使基督已经替他死了的人灭亡</w:t>
      </w:r>
      <w:r>
        <w:rPr>
          <w:rStyle w:val="FootnoteReference"/>
          <w:b/>
          <w:bCs w:val="0"/>
        </w:rPr>
        <w:footnoteReference w:id="8"/>
      </w:r>
      <w:r w:rsidRPr="00123024">
        <w:rPr>
          <w:rFonts w:hint="eastAsia"/>
          <w:b/>
          <w:bCs w:val="0"/>
        </w:rPr>
        <w:t>【</w:t>
      </w:r>
      <w:r w:rsidRPr="00123024">
        <w:rPr>
          <w:b/>
          <w:bCs w:val="0"/>
        </w:rPr>
        <w:t>叫他败坏</w:t>
      </w:r>
      <w:r w:rsidRPr="00123024">
        <w:rPr>
          <w:rFonts w:hint="eastAsia"/>
          <w:b/>
          <w:bCs w:val="0"/>
        </w:rPr>
        <w:t>】</w:t>
      </w:r>
      <w:r w:rsidRPr="00123024">
        <w:rPr>
          <w:b/>
          <w:bCs w:val="0"/>
        </w:rPr>
        <w:t>。</w:t>
      </w:r>
    </w:p>
    <w:p w14:paraId="12658F4C" w14:textId="6A4DC215" w:rsidR="00E45D28" w:rsidRPr="00E45D28" w:rsidRDefault="00E45D28" w:rsidP="00E45D28">
      <w:pPr>
        <w:pStyle w:val="ListParagraph"/>
        <w:numPr>
          <w:ilvl w:val="0"/>
          <w:numId w:val="6"/>
        </w:numPr>
        <w:spacing w:line="360" w:lineRule="auto"/>
        <w:rPr>
          <w:b/>
          <w:bCs w:val="0"/>
        </w:rPr>
      </w:pPr>
      <w:r w:rsidRPr="00E45D28">
        <w:rPr>
          <w:rFonts w:hAnsi="SimSun" w:cs="SimSun" w:hint="eastAsia"/>
          <w:bCs w:val="0"/>
          <w:lang w:val="en-US"/>
        </w:rPr>
        <w:t>首先，这可能会使他们内心极其忧伤（</w:t>
      </w:r>
      <w:r w:rsidRPr="00E45D28">
        <w:rPr>
          <w:rFonts w:ascii="Times New Roman" w:eastAsia="Times New Roman" w:hAnsi="Times New Roman"/>
          <w:bCs w:val="0"/>
          <w:lang w:val="en-US"/>
        </w:rPr>
        <w:t>v15a</w:t>
      </w:r>
      <w:r w:rsidRPr="00E45D28">
        <w:rPr>
          <w:rFonts w:hAnsi="SimSun" w:cs="SimSun" w:hint="eastAsia"/>
          <w:bCs w:val="0"/>
          <w:lang w:val="en-US"/>
        </w:rPr>
        <w:t>）。其次，正如</w:t>
      </w:r>
      <w:r w:rsidRPr="00E45D28">
        <w:rPr>
          <w:rFonts w:ascii="Times New Roman" w:eastAsia="Times New Roman" w:hAnsi="Times New Roman"/>
          <w:bCs w:val="0"/>
          <w:lang w:val="en-US"/>
        </w:rPr>
        <w:t>v21</w:t>
      </w:r>
      <w:r w:rsidRPr="00E45D28">
        <w:rPr>
          <w:rFonts w:hAnsi="SimSun" w:cs="SimSun" w:hint="eastAsia"/>
          <w:bCs w:val="0"/>
          <w:lang w:val="en-US"/>
        </w:rPr>
        <w:t>所言，这也可能使他们跌倒。意思是：也许会导致他们灰心、远离教会，甚至远离基督</w:t>
      </w:r>
      <w:r w:rsidRPr="00E45D28">
        <w:rPr>
          <w:rFonts w:hAnsi="SimSun" w:cs="SimSun"/>
          <w:bCs w:val="0"/>
          <w:lang w:val="en-US"/>
        </w:rPr>
        <w:t>。</w:t>
      </w:r>
    </w:p>
    <w:p w14:paraId="3EF29869" w14:textId="77777777" w:rsidR="00E45D28" w:rsidRDefault="00E45D28" w:rsidP="00E45D28">
      <w:pPr>
        <w:spacing w:line="360" w:lineRule="auto"/>
        <w:rPr>
          <w:b/>
          <w:bCs/>
        </w:rPr>
      </w:pPr>
    </w:p>
    <w:p w14:paraId="3832AD4E" w14:textId="77777777" w:rsidR="00E45D28" w:rsidRPr="00E45D28" w:rsidRDefault="00E45D28" w:rsidP="00E45D28">
      <w:pPr>
        <w:spacing w:line="360" w:lineRule="auto"/>
        <w:rPr>
          <w:rFonts w:hAnsi="SimSun" w:hint="eastAsia"/>
          <w:b/>
        </w:rPr>
      </w:pPr>
    </w:p>
    <w:p w14:paraId="77EB082D" w14:textId="63D8747B" w:rsidR="00A307C5" w:rsidRPr="00B315BC" w:rsidRDefault="00E45D28" w:rsidP="004448AE">
      <w:pPr>
        <w:pStyle w:val="ListParagraph"/>
        <w:numPr>
          <w:ilvl w:val="0"/>
          <w:numId w:val="10"/>
        </w:numPr>
        <w:spacing w:line="360" w:lineRule="auto"/>
        <w:rPr>
          <w:rFonts w:hAnsi="SimSun" w:hint="eastAsia"/>
          <w:b/>
          <w:bCs w:val="0"/>
        </w:rPr>
      </w:pPr>
      <w:r>
        <w:rPr>
          <w:rFonts w:hAnsi="SimSun" w:hint="eastAsia"/>
          <w:b/>
          <w:bCs w:val="0"/>
          <w:lang w:val="en-US"/>
        </w:rPr>
        <w:t>一些核心真理是保罗决不妥协的。</w:t>
      </w:r>
    </w:p>
    <w:p w14:paraId="23F8FB24" w14:textId="1D6FAE99" w:rsidR="00B315BC" w:rsidRPr="00B315BC" w:rsidRDefault="00B315BC" w:rsidP="00B315BC">
      <w:pPr>
        <w:pStyle w:val="ListParagraph"/>
        <w:numPr>
          <w:ilvl w:val="0"/>
          <w:numId w:val="33"/>
        </w:numPr>
        <w:spacing w:before="100" w:beforeAutospacing="1" w:after="100" w:afterAutospacing="1"/>
      </w:pPr>
      <w:r w:rsidRPr="00B315BC">
        <w:rPr>
          <w:rFonts w:hAnsi="SimSun" w:cs="SimSun" w:hint="eastAsia"/>
        </w:rPr>
        <w:t>保</w:t>
      </w:r>
      <w:r w:rsidRPr="00B315BC">
        <w:rPr>
          <w:rFonts w:hAnsi="SimSun" w:cs="SimSun" w:hint="eastAsia"/>
        </w:rPr>
        <w:t>罗在一些核心真理上是绝不妥协的。尤其是在福音这类基础核心真理上，保罗毫不让步。</w:t>
      </w:r>
    </w:p>
    <w:p w14:paraId="4898E572" w14:textId="77777777" w:rsidR="00B315BC" w:rsidRDefault="00B315BC" w:rsidP="00B315BC">
      <w:pPr>
        <w:pStyle w:val="ListParagraph"/>
        <w:spacing w:before="100" w:beforeAutospacing="1" w:after="100" w:afterAutospacing="1"/>
        <w:ind w:left="360"/>
        <w:rPr>
          <w:rFonts w:hint="eastAsia"/>
        </w:rPr>
      </w:pPr>
    </w:p>
    <w:p w14:paraId="21429E29" w14:textId="0A8762B1" w:rsidR="00B315BC" w:rsidRDefault="00B315BC" w:rsidP="00B315BC">
      <w:pPr>
        <w:pStyle w:val="ListParagraph"/>
        <w:numPr>
          <w:ilvl w:val="0"/>
          <w:numId w:val="33"/>
        </w:numPr>
        <w:spacing w:before="100" w:beforeAutospacing="1" w:after="100" w:afterAutospacing="1"/>
        <w:rPr>
          <w:rFonts w:hint="eastAsia"/>
        </w:rPr>
      </w:pPr>
      <w:r w:rsidRPr="00B315BC">
        <w:rPr>
          <w:rFonts w:hAnsi="SimSun" w:cs="SimSun" w:hint="eastAsia"/>
        </w:rPr>
        <w:t>例如，加拉太教会中有人主张必须受割礼才能得救（加</w:t>
      </w:r>
      <w:r>
        <w:t>5:2-12</w:t>
      </w:r>
      <w:r w:rsidRPr="00B315BC">
        <w:rPr>
          <w:rFonts w:hAnsi="SimSun" w:cs="SimSun" w:hint="eastAsia"/>
        </w:rPr>
        <w:t>）。保罗严厉反对这种教导，甚至说他恨不得那些假教师把自己割绝了（加</w:t>
      </w:r>
      <w:r>
        <w:t>5:12</w:t>
      </w:r>
      <w:r w:rsidRPr="00B315BC">
        <w:rPr>
          <w:rFonts w:hAnsi="SimSun" w:cs="SimSun" w:hint="eastAsia"/>
        </w:rPr>
        <w:t>）。</w:t>
      </w:r>
      <w:r>
        <w:rPr>
          <w:rFonts w:hAnsi="SimSun" w:cs="SimSun"/>
        </w:rPr>
        <w:br/>
      </w:r>
    </w:p>
    <w:p w14:paraId="7867435B" w14:textId="6089D449" w:rsidR="00B315BC" w:rsidRDefault="00B315BC" w:rsidP="00B315BC">
      <w:pPr>
        <w:pStyle w:val="ListParagraph"/>
        <w:numPr>
          <w:ilvl w:val="0"/>
          <w:numId w:val="33"/>
        </w:numPr>
        <w:spacing w:before="100" w:beforeAutospacing="1" w:after="100" w:afterAutospacing="1"/>
      </w:pPr>
      <w:r w:rsidRPr="00B315BC">
        <w:rPr>
          <w:rFonts w:hAnsi="SimSun" w:cs="SimSun" w:hint="eastAsia"/>
        </w:rPr>
        <w:t>然而，为了传福音给犹太人，保罗却让提摩太受割礼（徒</w:t>
      </w:r>
      <w:r>
        <w:t>16:3</w:t>
      </w:r>
      <w:r w:rsidRPr="00B315BC">
        <w:rPr>
          <w:rFonts w:hAnsi="SimSun" w:cs="SimSun" w:hint="eastAsia"/>
        </w:rPr>
        <w:t>）。可见，保罗在神学应用上，是以爱人为出发点。</w:t>
      </w:r>
    </w:p>
    <w:p w14:paraId="56FEBFE3" w14:textId="77777777" w:rsidR="00E45D28" w:rsidRDefault="00E45D28" w:rsidP="004448AE">
      <w:pPr>
        <w:spacing w:line="360" w:lineRule="auto"/>
        <w:rPr>
          <w:rFonts w:hAnsi="SimSun"/>
        </w:rPr>
      </w:pPr>
    </w:p>
    <w:p w14:paraId="3947BF7B" w14:textId="22FA8D4B" w:rsidR="00C00E42" w:rsidRPr="004448AE" w:rsidRDefault="00C00E42" w:rsidP="004448AE">
      <w:pPr>
        <w:pStyle w:val="ListParagraph"/>
        <w:numPr>
          <w:ilvl w:val="0"/>
          <w:numId w:val="6"/>
        </w:numPr>
        <w:spacing w:line="360" w:lineRule="auto"/>
        <w:ind w:left="357" w:hanging="357"/>
        <w:contextualSpacing w:val="0"/>
        <w:rPr>
          <w:rFonts w:hAnsi="SimSun"/>
          <w:b/>
          <w:bCs w:val="0"/>
          <w:lang w:val="en-US"/>
        </w:rPr>
      </w:pPr>
      <w:r w:rsidRPr="004448AE">
        <w:rPr>
          <w:rFonts w:hAnsi="SimSun" w:hint="eastAsia"/>
          <w:b/>
          <w:bCs w:val="0"/>
        </w:rPr>
        <w:t>V</w:t>
      </w:r>
      <w:r w:rsidRPr="004448AE">
        <w:rPr>
          <w:rFonts w:hAnsi="SimSun"/>
          <w:b/>
          <w:bCs w:val="0"/>
        </w:rPr>
        <w:t>16 所以，不可使你们看为好的</w:t>
      </w:r>
      <w:r w:rsidR="00617DD2" w:rsidRPr="004448AE">
        <w:rPr>
          <w:rStyle w:val="FootnoteReference"/>
          <w:rFonts w:hAnsi="SimSun"/>
          <w:b/>
          <w:bCs w:val="0"/>
        </w:rPr>
        <w:footnoteReference w:id="9"/>
      </w:r>
      <w:r w:rsidRPr="004448AE">
        <w:rPr>
          <w:rFonts w:hAnsi="SimSun"/>
          <w:b/>
          <w:bCs w:val="0"/>
        </w:rPr>
        <w:t>被人毁谤；</w:t>
      </w:r>
    </w:p>
    <w:p w14:paraId="73872D67" w14:textId="7882B816" w:rsidR="004417E5" w:rsidRPr="004448AE" w:rsidRDefault="004417E5" w:rsidP="004417E5">
      <w:pPr>
        <w:pStyle w:val="ListParagraph"/>
        <w:numPr>
          <w:ilvl w:val="0"/>
          <w:numId w:val="13"/>
        </w:numPr>
        <w:spacing w:line="360" w:lineRule="auto"/>
        <w:ind w:left="357" w:hanging="357"/>
        <w:contextualSpacing w:val="0"/>
        <w:rPr>
          <w:rFonts w:hAnsi="SimSun"/>
          <w:lang w:val="en-US"/>
        </w:rPr>
      </w:pPr>
      <w:r w:rsidRPr="004448AE">
        <w:rPr>
          <w:rFonts w:hAnsi="SimSun" w:hint="eastAsia"/>
          <w:b/>
          <w:bCs w:val="0"/>
        </w:rPr>
        <w:t>"</w:t>
      </w:r>
      <w:r w:rsidRPr="004448AE">
        <w:rPr>
          <w:rFonts w:hAnsi="SimSun"/>
          <w:b/>
          <w:bCs w:val="0"/>
        </w:rPr>
        <w:t>看为好的</w:t>
      </w:r>
      <w:r w:rsidRPr="004448AE">
        <w:rPr>
          <w:rFonts w:hAnsi="SimSun" w:hint="eastAsia"/>
          <w:b/>
          <w:bCs w:val="0"/>
        </w:rPr>
        <w:t>"</w:t>
      </w:r>
      <w:r w:rsidR="007F3CA4">
        <w:rPr>
          <w:rFonts w:hAnsi="SimSun"/>
          <w:b/>
          <w:bCs w:val="0"/>
        </w:rPr>
        <w:t xml:space="preserve"> </w:t>
      </w:r>
      <w:r w:rsidR="007F3CA4">
        <w:rPr>
          <w:rFonts w:hAnsi="SimSun" w:hint="eastAsia"/>
          <w:lang w:val="en-US"/>
        </w:rPr>
        <w:t>可能指</w:t>
      </w:r>
      <w:r w:rsidR="007F3CA4" w:rsidRPr="004417E5">
        <w:rPr>
          <w:rFonts w:hAnsi="SimSun"/>
        </w:rPr>
        <w:t>=</w:t>
      </w:r>
      <w:r w:rsidR="007F3CA4" w:rsidRPr="004448AE">
        <w:rPr>
          <w:rFonts w:hAnsi="SimSun"/>
          <w:lang w:val="en-US"/>
        </w:rPr>
        <w:t xml:space="preserve"> </w:t>
      </w:r>
      <w:r w:rsidRPr="004448AE">
        <w:rPr>
          <w:rFonts w:hAnsi="SimSun"/>
          <w:lang w:val="en-US"/>
        </w:rPr>
        <w:t>“</w:t>
      </w:r>
      <w:r w:rsidR="008A2104" w:rsidRPr="008A2104">
        <w:rPr>
          <w:rFonts w:hAnsi="SimSun"/>
          <w:lang w:val="en-US"/>
        </w:rPr>
        <w:t>百物都可吃</w:t>
      </w:r>
      <w:r w:rsidRPr="004448AE">
        <w:rPr>
          <w:rFonts w:hAnsi="SimSun" w:hint="eastAsia"/>
          <w:lang w:val="en-US"/>
        </w:rPr>
        <w:t>”</w:t>
      </w:r>
      <w:r w:rsidR="008A2104">
        <w:rPr>
          <w:rStyle w:val="FootnoteReference"/>
          <w:rFonts w:hAnsi="SimSun"/>
          <w:lang w:val="en-US"/>
        </w:rPr>
        <w:footnoteReference w:id="10"/>
      </w:r>
      <w:r w:rsidR="007F3CA4">
        <w:rPr>
          <w:rFonts w:hAnsi="SimSun"/>
          <w:lang w:val="en-US"/>
        </w:rPr>
        <w:t xml:space="preserve"> </w:t>
      </w:r>
      <w:r w:rsidR="007F3CA4">
        <w:rPr>
          <w:rFonts w:hAnsi="SimSun" w:hint="eastAsia"/>
          <w:lang w:val="en-US"/>
        </w:rPr>
        <w:t>M</w:t>
      </w:r>
      <w:r w:rsidR="007F3CA4">
        <w:rPr>
          <w:rFonts w:hAnsi="SimSun"/>
          <w:lang w:val="en-US"/>
        </w:rPr>
        <w:t>urray</w:t>
      </w:r>
    </w:p>
    <w:p w14:paraId="4143DDD3" w14:textId="650DEC76" w:rsidR="004448AE" w:rsidRPr="004448AE" w:rsidRDefault="004448AE" w:rsidP="004448AE">
      <w:pPr>
        <w:pStyle w:val="ListParagraph"/>
        <w:numPr>
          <w:ilvl w:val="0"/>
          <w:numId w:val="13"/>
        </w:numPr>
        <w:spacing w:line="360" w:lineRule="auto"/>
        <w:ind w:left="357" w:hanging="357"/>
        <w:contextualSpacing w:val="0"/>
        <w:rPr>
          <w:rFonts w:hAnsi="SimSun"/>
          <w:lang w:val="en-US"/>
        </w:rPr>
      </w:pPr>
      <w:r w:rsidRPr="004448AE">
        <w:rPr>
          <w:rFonts w:hAnsi="SimSun" w:hint="eastAsia"/>
          <w:b/>
          <w:bCs w:val="0"/>
        </w:rPr>
        <w:t>"</w:t>
      </w:r>
      <w:r w:rsidRPr="004448AE">
        <w:rPr>
          <w:rFonts w:hAnsi="SimSun"/>
          <w:b/>
          <w:bCs w:val="0"/>
        </w:rPr>
        <w:t>看为好的</w:t>
      </w:r>
      <w:r w:rsidRPr="004448AE">
        <w:rPr>
          <w:rFonts w:hAnsi="SimSun" w:hint="eastAsia"/>
          <w:b/>
          <w:bCs w:val="0"/>
        </w:rPr>
        <w:t>"</w:t>
      </w:r>
      <w:r w:rsidRPr="004448AE">
        <w:rPr>
          <w:rFonts w:hAnsi="SimSun"/>
          <w:b/>
          <w:bCs w:val="0"/>
        </w:rPr>
        <w:t xml:space="preserve"> </w:t>
      </w:r>
      <w:r w:rsidR="007F3CA4">
        <w:rPr>
          <w:rFonts w:hAnsi="SimSun" w:hint="eastAsia"/>
          <w:lang w:val="en-US"/>
        </w:rPr>
        <w:t>可能指</w:t>
      </w:r>
      <w:r w:rsidRPr="004417E5">
        <w:rPr>
          <w:rFonts w:hAnsi="SimSun"/>
        </w:rPr>
        <w:t xml:space="preserve"> = </w:t>
      </w:r>
      <w:r w:rsidRPr="004417E5">
        <w:rPr>
          <w:rFonts w:hAnsi="SimSun" w:hint="eastAsia"/>
        </w:rPr>
        <w:t>福音</w:t>
      </w:r>
      <w:r w:rsidRPr="004417E5">
        <w:rPr>
          <w:rStyle w:val="FootnoteReference"/>
          <w:rFonts w:hAnsi="SimSun"/>
        </w:rPr>
        <w:footnoteReference w:id="11"/>
      </w:r>
      <w:r>
        <w:rPr>
          <w:rFonts w:hAnsi="SimSun" w:hint="eastAsia"/>
          <w:b/>
          <w:bCs w:val="0"/>
        </w:rPr>
        <w:t xml:space="preserve"> </w:t>
      </w:r>
    </w:p>
    <w:p w14:paraId="2AB6F9D3" w14:textId="68EDB94A" w:rsidR="004448AE" w:rsidRPr="004448AE" w:rsidRDefault="008A2104" w:rsidP="004448AE">
      <w:pPr>
        <w:pStyle w:val="ListParagraph"/>
        <w:numPr>
          <w:ilvl w:val="0"/>
          <w:numId w:val="13"/>
        </w:numPr>
        <w:spacing w:line="360" w:lineRule="auto"/>
        <w:ind w:left="357" w:hanging="357"/>
        <w:contextualSpacing w:val="0"/>
        <w:rPr>
          <w:rFonts w:hAnsi="SimSun"/>
          <w:lang w:val="en-US"/>
        </w:rPr>
      </w:pPr>
      <w:r w:rsidRPr="004448AE">
        <w:rPr>
          <w:rFonts w:hAnsi="SimSun" w:hint="eastAsia"/>
          <w:b/>
          <w:bCs w:val="0"/>
        </w:rPr>
        <w:t>"</w:t>
      </w:r>
      <w:r w:rsidRPr="004448AE">
        <w:rPr>
          <w:rFonts w:hAnsi="SimSun"/>
          <w:b/>
          <w:bCs w:val="0"/>
        </w:rPr>
        <w:t>看为好的</w:t>
      </w:r>
      <w:r w:rsidRPr="004448AE">
        <w:rPr>
          <w:rFonts w:hAnsi="SimSun" w:hint="eastAsia"/>
          <w:b/>
          <w:bCs w:val="0"/>
        </w:rPr>
        <w:t>"</w:t>
      </w:r>
      <w:r>
        <w:rPr>
          <w:rFonts w:hAnsi="SimSun"/>
          <w:b/>
          <w:bCs w:val="0"/>
        </w:rPr>
        <w:t xml:space="preserve"> </w:t>
      </w:r>
      <w:r w:rsidR="007F3CA4">
        <w:rPr>
          <w:rFonts w:hAnsi="SimSun" w:hint="eastAsia"/>
          <w:lang w:val="en-US"/>
        </w:rPr>
        <w:t>可能指</w:t>
      </w:r>
      <w:r w:rsidR="007F3CA4" w:rsidRPr="004417E5">
        <w:rPr>
          <w:rFonts w:hAnsi="SimSun"/>
        </w:rPr>
        <w:t xml:space="preserve"> =</w:t>
      </w:r>
      <w:r w:rsidR="007F3CA4">
        <w:rPr>
          <w:rFonts w:hAnsi="SimSun"/>
        </w:rPr>
        <w:t xml:space="preserve"> </w:t>
      </w:r>
      <w:r w:rsidR="004448AE" w:rsidRPr="007F3CA4">
        <w:rPr>
          <w:rFonts w:hAnsi="SimSun" w:hint="eastAsia"/>
        </w:rPr>
        <w:t>上帝的国</w:t>
      </w:r>
    </w:p>
    <w:p w14:paraId="278B9900" w14:textId="5DF8A5E2" w:rsidR="00FD4731" w:rsidRDefault="00FD4731" w:rsidP="00FA56FD">
      <w:pPr>
        <w:spacing w:line="360" w:lineRule="auto"/>
      </w:pPr>
    </w:p>
    <w:p w14:paraId="67C71129" w14:textId="71A26F16" w:rsidR="00C00E42" w:rsidRPr="00BE44E5" w:rsidRDefault="00C00E42" w:rsidP="00C00E42">
      <w:pPr>
        <w:pStyle w:val="ListParagraph"/>
        <w:numPr>
          <w:ilvl w:val="0"/>
          <w:numId w:val="6"/>
        </w:numPr>
        <w:spacing w:line="360" w:lineRule="auto"/>
        <w:rPr>
          <w:b/>
          <w:bCs w:val="0"/>
        </w:rPr>
      </w:pPr>
      <w:r w:rsidRPr="00BE44E5">
        <w:rPr>
          <w:rFonts w:hint="eastAsia"/>
          <w:b/>
          <w:bCs w:val="0"/>
        </w:rPr>
        <w:lastRenderedPageBreak/>
        <w:t>V</w:t>
      </w:r>
      <w:r w:rsidR="00486501" w:rsidRPr="00BE44E5">
        <w:rPr>
          <w:b/>
          <w:bCs w:val="0"/>
        </w:rPr>
        <w:t>17 因为上帝的国不在于吃喝，而在于公义</w:t>
      </w:r>
      <w:r w:rsidR="001025A5" w:rsidRPr="006460D5">
        <w:rPr>
          <w:rFonts w:ascii="Galatia SIL" w:eastAsia="Times New Roman" w:hAnsi="Galatia SIL"/>
          <w:bCs w:val="0"/>
          <w:color w:val="000000" w:themeColor="text1"/>
          <w:sz w:val="21"/>
          <w:szCs w:val="21"/>
          <w:shd w:val="clear" w:color="auto" w:fill="FFFFFF"/>
          <w:lang w:val="en-SG" w:bidi="he-IL"/>
        </w:rPr>
        <w:t>δικαιοσύνη</w:t>
      </w:r>
      <w:r w:rsidR="00486501" w:rsidRPr="00BE44E5">
        <w:rPr>
          <w:b/>
          <w:bCs w:val="0"/>
        </w:rPr>
        <w:t>、和睦</w:t>
      </w:r>
      <w:r w:rsidR="00486501" w:rsidRPr="00BE44E5">
        <w:rPr>
          <w:rFonts w:hint="eastAsia"/>
          <w:b/>
          <w:bCs w:val="0"/>
        </w:rPr>
        <w:t>【</w:t>
      </w:r>
      <w:r w:rsidR="00486501" w:rsidRPr="00BE44E5">
        <w:rPr>
          <w:b/>
          <w:bCs w:val="0"/>
        </w:rPr>
        <w:t>和平</w:t>
      </w:r>
      <w:r w:rsidR="00486501" w:rsidRPr="00BE44E5">
        <w:rPr>
          <w:rFonts w:hint="eastAsia"/>
          <w:b/>
          <w:bCs w:val="0"/>
        </w:rPr>
        <w:t>】</w:t>
      </w:r>
      <w:r w:rsidR="00E80675">
        <w:rPr>
          <w:rStyle w:val="FootnoteReference"/>
          <w:b/>
          <w:bCs w:val="0"/>
        </w:rPr>
        <w:footnoteReference w:id="12"/>
      </w:r>
      <w:r w:rsidR="00486501" w:rsidRPr="00BE44E5">
        <w:rPr>
          <w:b/>
          <w:bCs w:val="0"/>
        </w:rPr>
        <w:t>，以及圣灵里的喜乐</w:t>
      </w:r>
      <w:r w:rsidR="00A877A3">
        <w:rPr>
          <w:rStyle w:val="FootnoteReference"/>
          <w:b/>
          <w:bCs w:val="0"/>
        </w:rPr>
        <w:footnoteReference w:id="13"/>
      </w:r>
      <w:r w:rsidR="00486501" w:rsidRPr="00BE44E5">
        <w:rPr>
          <w:b/>
          <w:bCs w:val="0"/>
        </w:rPr>
        <w:t>。</w:t>
      </w:r>
    </w:p>
    <w:p w14:paraId="4DEC1611" w14:textId="4DBB0F96" w:rsidR="00463804" w:rsidRDefault="0071490E" w:rsidP="002301FC">
      <w:pPr>
        <w:pStyle w:val="ListParagraph"/>
        <w:numPr>
          <w:ilvl w:val="0"/>
          <w:numId w:val="23"/>
        </w:numPr>
        <w:spacing w:line="360" w:lineRule="auto"/>
      </w:pPr>
      <w:r w:rsidRPr="005010BE">
        <w:rPr>
          <w:b/>
          <w:bCs w:val="0"/>
          <w:lang w:val="en-US"/>
        </w:rPr>
        <w:t>Pic</w:t>
      </w:r>
      <w:r w:rsidR="00463804" w:rsidRPr="002301FC">
        <w:rPr>
          <w:rFonts w:hint="eastAsia"/>
          <w:b/>
          <w:bCs w:val="0"/>
        </w:rPr>
        <w:t>解释1</w:t>
      </w:r>
      <w:r w:rsidR="00A51BE4">
        <w:rPr>
          <w:rFonts w:hint="eastAsia"/>
        </w:rPr>
        <w:t xml:space="preserve"> </w:t>
      </w:r>
      <w:r w:rsidR="00463804">
        <w:rPr>
          <w:rFonts w:hint="eastAsia"/>
        </w:rPr>
        <w:t>被称义</w:t>
      </w:r>
      <w:r w:rsidR="00463804" w:rsidRPr="002301FC">
        <w:rPr>
          <w:rFonts w:ascii="Galatia SIL" w:eastAsia="Times New Roman" w:hAnsi="Galatia SIL"/>
          <w:bCs w:val="0"/>
          <w:color w:val="000000" w:themeColor="text1"/>
          <w:shd w:val="clear" w:color="auto" w:fill="FFFFFF"/>
          <w:lang w:val="en-SG" w:bidi="he-IL"/>
        </w:rPr>
        <w:t>δικαιοσύνη</w:t>
      </w:r>
      <w:r w:rsidR="00463804">
        <w:rPr>
          <w:rFonts w:hint="eastAsia"/>
        </w:rPr>
        <w:t>、与上帝和睦，救恩的喜乐</w:t>
      </w:r>
    </w:p>
    <w:p w14:paraId="509457ED" w14:textId="1C51D040" w:rsidR="002301FC" w:rsidRDefault="0071490E" w:rsidP="002301FC">
      <w:pPr>
        <w:pStyle w:val="ListParagraph"/>
        <w:numPr>
          <w:ilvl w:val="0"/>
          <w:numId w:val="23"/>
        </w:numPr>
        <w:spacing w:line="360" w:lineRule="auto"/>
      </w:pPr>
      <w:r w:rsidRPr="005010BE">
        <w:rPr>
          <w:b/>
          <w:bCs w:val="0"/>
          <w:lang w:val="en-US"/>
        </w:rPr>
        <w:t>Pic</w:t>
      </w:r>
      <w:r w:rsidR="00463804" w:rsidRPr="002301FC">
        <w:rPr>
          <w:rFonts w:hint="eastAsia"/>
          <w:b/>
          <w:bCs w:val="0"/>
        </w:rPr>
        <w:t>解释2</w:t>
      </w:r>
      <w:r w:rsidR="00463804">
        <w:t xml:space="preserve"> </w:t>
      </w:r>
      <w:r w:rsidR="002301FC">
        <w:sym w:font="Wingdings" w:char="F0FC"/>
      </w:r>
      <w:r w:rsidR="00A51BE4">
        <w:rPr>
          <w:rFonts w:hint="eastAsia"/>
        </w:rPr>
        <w:t xml:space="preserve"> </w:t>
      </w:r>
      <w:r w:rsidR="002301FC">
        <w:rPr>
          <w:rFonts w:hint="eastAsia"/>
        </w:rPr>
        <w:t>生活</w:t>
      </w:r>
      <w:r w:rsidR="00463804">
        <w:rPr>
          <w:rFonts w:hint="eastAsia"/>
        </w:rPr>
        <w:t>行为：</w:t>
      </w:r>
      <w:r w:rsidR="002301FC">
        <w:rPr>
          <w:rFonts w:hint="eastAsia"/>
        </w:rPr>
        <w:t>行</w:t>
      </w:r>
      <w:r w:rsidR="00C00E42">
        <w:t>公义、</w:t>
      </w:r>
      <w:r w:rsidR="00A51BE4">
        <w:rPr>
          <w:rFonts w:hint="eastAsia"/>
        </w:rPr>
        <w:t>与人</w:t>
      </w:r>
      <w:r w:rsidR="00C00E42">
        <w:t>和睦</w:t>
      </w:r>
      <w:r w:rsidR="00C00E42">
        <w:rPr>
          <w:rFonts w:hint="eastAsia"/>
        </w:rPr>
        <w:t>【</w:t>
      </w:r>
      <w:r w:rsidR="00C00E42">
        <w:t>和平</w:t>
      </w:r>
      <w:r w:rsidR="00C00E42">
        <w:rPr>
          <w:rFonts w:hint="eastAsia"/>
        </w:rPr>
        <w:t>】、</w:t>
      </w:r>
      <w:r w:rsidR="00787BB3">
        <w:rPr>
          <w:rFonts w:hint="eastAsia"/>
        </w:rPr>
        <w:t>上帝国里</w:t>
      </w:r>
      <w:r w:rsidR="00A51BE4">
        <w:rPr>
          <w:rFonts w:hint="eastAsia"/>
        </w:rPr>
        <w:t>喜乐</w:t>
      </w:r>
    </w:p>
    <w:p w14:paraId="767B6872" w14:textId="524D302B" w:rsidR="002301FC" w:rsidRDefault="008471BB" w:rsidP="002301FC">
      <w:pPr>
        <w:pStyle w:val="ListParagraph"/>
        <w:numPr>
          <w:ilvl w:val="0"/>
          <w:numId w:val="24"/>
        </w:numPr>
        <w:spacing w:line="360" w:lineRule="auto"/>
      </w:pPr>
      <w:r>
        <w:rPr>
          <w:rFonts w:hint="eastAsia"/>
        </w:rPr>
        <w:t>这两个解释在神学上</w:t>
      </w:r>
      <w:r w:rsidRPr="0071490E">
        <w:rPr>
          <w:rFonts w:hint="eastAsia"/>
          <w:b/>
          <w:bCs w:val="0"/>
          <w:u w:val="single"/>
        </w:rPr>
        <w:t>都是对的</w:t>
      </w:r>
      <w:r>
        <w:rPr>
          <w:rFonts w:hint="eastAsia"/>
        </w:rPr>
        <w:t>，解释2比较贴近保罗在这里所要表达的。</w:t>
      </w:r>
    </w:p>
    <w:p w14:paraId="20276F3C" w14:textId="77777777" w:rsidR="00B315BC" w:rsidRDefault="00B315BC" w:rsidP="00B315BC">
      <w:pPr>
        <w:pStyle w:val="ListParagraph"/>
        <w:spacing w:line="360" w:lineRule="auto"/>
        <w:ind w:left="360"/>
        <w:rPr>
          <w:rFonts w:hint="eastAsia"/>
        </w:rPr>
      </w:pPr>
    </w:p>
    <w:p w14:paraId="7693E71B" w14:textId="2C94A2C1" w:rsidR="008471BB" w:rsidRDefault="00110769" w:rsidP="008471BB">
      <w:pPr>
        <w:pStyle w:val="ListParagraph"/>
        <w:numPr>
          <w:ilvl w:val="0"/>
          <w:numId w:val="14"/>
        </w:numPr>
        <w:spacing w:line="360" w:lineRule="auto"/>
      </w:pPr>
      <w:r w:rsidRPr="00110769">
        <w:rPr>
          <w:rFonts w:hint="eastAsia"/>
          <w:b/>
          <w:bCs w:val="0"/>
        </w:rPr>
        <w:t>问：</w:t>
      </w:r>
      <w:r w:rsidRPr="00110769">
        <w:t>圣灵里的喜乐</w:t>
      </w:r>
      <w:r w:rsidR="002301FC">
        <w:rPr>
          <w:rFonts w:hint="eastAsia"/>
        </w:rPr>
        <w:t>指的是</w:t>
      </w:r>
      <w:r w:rsidRPr="00110769">
        <w:rPr>
          <w:rFonts w:hint="eastAsia"/>
        </w:rPr>
        <w:t>什么？</w:t>
      </w:r>
      <w:r w:rsidR="002301FC">
        <w:rPr>
          <w:rStyle w:val="FootnoteReference"/>
        </w:rPr>
        <w:footnoteReference w:id="14"/>
      </w:r>
    </w:p>
    <w:p w14:paraId="03A8E3C1" w14:textId="558B9811" w:rsidR="00AA6156" w:rsidRDefault="00AD3891" w:rsidP="008471BB">
      <w:pPr>
        <w:pStyle w:val="ListParagraph"/>
        <w:numPr>
          <w:ilvl w:val="0"/>
          <w:numId w:val="14"/>
        </w:numPr>
        <w:spacing w:line="360" w:lineRule="auto"/>
      </w:pPr>
      <w:r>
        <w:rPr>
          <w:rFonts w:hint="eastAsia"/>
        </w:rPr>
        <w:t>神国</w:t>
      </w:r>
      <w:r w:rsidR="00DA5AA2">
        <w:rPr>
          <w:rFonts w:hint="eastAsia"/>
        </w:rPr>
        <w:t>有救恩</w:t>
      </w:r>
      <w:r w:rsidR="00EF70DB">
        <w:rPr>
          <w:rFonts w:hint="eastAsia"/>
        </w:rPr>
        <w:t>与神和睦</w:t>
      </w:r>
      <w:r w:rsidR="00DA5AA2">
        <w:rPr>
          <w:rFonts w:hint="eastAsia"/>
        </w:rPr>
        <w:t>、</w:t>
      </w:r>
      <w:r w:rsidR="008471BB">
        <w:rPr>
          <w:rFonts w:hint="eastAsia"/>
        </w:rPr>
        <w:t>带来</w:t>
      </w:r>
      <w:r>
        <w:rPr>
          <w:rFonts w:hint="eastAsia"/>
        </w:rPr>
        <w:t>喜乐</w:t>
      </w:r>
    </w:p>
    <w:p w14:paraId="249C0ACF" w14:textId="2BE44B45" w:rsidR="008B4D9F" w:rsidRDefault="009B5164" w:rsidP="005B7CD6">
      <w:pPr>
        <w:pStyle w:val="ListParagraph"/>
        <w:numPr>
          <w:ilvl w:val="0"/>
          <w:numId w:val="14"/>
        </w:numPr>
        <w:spacing w:line="360" w:lineRule="auto"/>
      </w:pPr>
      <w:r>
        <w:rPr>
          <w:rFonts w:hint="eastAsia"/>
        </w:rPr>
        <w:t>在神国中</w:t>
      </w:r>
      <w:r w:rsidR="00EF70DB">
        <w:rPr>
          <w:rFonts w:hint="eastAsia"/>
        </w:rPr>
        <w:t>活出</w:t>
      </w:r>
      <w:r w:rsidR="008B4D9F">
        <w:rPr>
          <w:rFonts w:hint="eastAsia"/>
        </w:rPr>
        <w:t>义、</w:t>
      </w:r>
      <w:r w:rsidR="00EF70DB">
        <w:rPr>
          <w:rFonts w:hint="eastAsia"/>
        </w:rPr>
        <w:t>彼此和睦</w:t>
      </w:r>
      <w:r>
        <w:rPr>
          <w:rFonts w:hint="eastAsia"/>
        </w:rPr>
        <w:t>，</w:t>
      </w:r>
      <w:r w:rsidR="008B4D9F">
        <w:rPr>
          <w:rFonts w:hint="eastAsia"/>
        </w:rPr>
        <w:t>带来喜乐</w:t>
      </w:r>
    </w:p>
    <w:p w14:paraId="70286975" w14:textId="77777777" w:rsidR="009B5164" w:rsidRDefault="009B5164" w:rsidP="00D81439">
      <w:pPr>
        <w:spacing w:line="360" w:lineRule="auto"/>
      </w:pPr>
    </w:p>
    <w:p w14:paraId="46D15AE0" w14:textId="77777777" w:rsidR="00B315BC" w:rsidRPr="005249A9" w:rsidRDefault="00B315BC" w:rsidP="00D81439">
      <w:pPr>
        <w:spacing w:line="360" w:lineRule="auto"/>
        <w:rPr>
          <w:rFonts w:hint="eastAsia"/>
        </w:rPr>
      </w:pPr>
    </w:p>
    <w:p w14:paraId="3901EAF8" w14:textId="40C68EDE" w:rsidR="005249A9" w:rsidRDefault="00B94566" w:rsidP="005249A9">
      <w:pPr>
        <w:pStyle w:val="ListParagraph"/>
        <w:numPr>
          <w:ilvl w:val="0"/>
          <w:numId w:val="31"/>
        </w:numPr>
        <w:spacing w:line="360" w:lineRule="auto"/>
      </w:pPr>
      <w:r w:rsidRPr="00B94566">
        <w:rPr>
          <w:rFonts w:hint="eastAsia"/>
          <w:lang w:val="en-US"/>
        </w:rPr>
        <w:t>e.g.</w:t>
      </w:r>
      <w:r w:rsidR="00D81439">
        <w:rPr>
          <w:rFonts w:hint="eastAsia"/>
          <w:lang w:val="en-US"/>
        </w:rPr>
        <w:t>在国外</w:t>
      </w:r>
      <w:r w:rsidR="00044FE5" w:rsidRPr="00B94566">
        <w:rPr>
          <w:rFonts w:hint="eastAsia"/>
          <w:lang w:val="en-US"/>
        </w:rPr>
        <w:t>疫情严重的</w:t>
      </w:r>
      <w:r w:rsidR="00044FE5">
        <w:rPr>
          <w:rFonts w:hint="eastAsia"/>
        </w:rPr>
        <w:t>地区，一些领袖认为</w:t>
      </w:r>
      <w:r w:rsidR="00EE47C6">
        <w:rPr>
          <w:rFonts w:hint="eastAsia"/>
        </w:rPr>
        <w:t>一定要</w:t>
      </w:r>
      <w:r w:rsidR="00044FE5">
        <w:rPr>
          <w:rFonts w:hint="eastAsia"/>
        </w:rPr>
        <w:t>停、一些认为不</w:t>
      </w:r>
      <w:r w:rsidR="00EE47C6">
        <w:rPr>
          <w:rFonts w:hint="eastAsia"/>
        </w:rPr>
        <w:t>可以</w:t>
      </w:r>
      <w:r w:rsidR="00044FE5">
        <w:rPr>
          <w:rFonts w:hint="eastAsia"/>
        </w:rPr>
        <w:t xml:space="preserve">停止聚会。 </w:t>
      </w:r>
    </w:p>
    <w:p w14:paraId="25296E5B" w14:textId="77777777" w:rsidR="007A1A6C" w:rsidRPr="005249A9" w:rsidRDefault="007A1A6C"/>
    <w:sectPr w:rsidR="007A1A6C" w:rsidRPr="005249A9"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D5BEE9" w14:textId="77777777" w:rsidR="00064A05" w:rsidRDefault="00064A05" w:rsidP="00486501">
      <w:r>
        <w:separator/>
      </w:r>
    </w:p>
  </w:endnote>
  <w:endnote w:type="continuationSeparator" w:id="0">
    <w:p w14:paraId="2EEF9F2B" w14:textId="77777777" w:rsidR="00064A05" w:rsidRDefault="00064A05" w:rsidP="0048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Galatia SIL">
    <w:altName w:val="Cambria"/>
    <w:panose1 w:val="020B0604020202020204"/>
    <w:charset w:val="00"/>
    <w:family w:val="roman"/>
    <w:pitch w:val="default"/>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208E9" w14:textId="77777777" w:rsidR="00064A05" w:rsidRDefault="00064A05" w:rsidP="00486501">
      <w:r>
        <w:separator/>
      </w:r>
    </w:p>
  </w:footnote>
  <w:footnote w:type="continuationSeparator" w:id="0">
    <w:p w14:paraId="7429F565" w14:textId="77777777" w:rsidR="00064A05" w:rsidRDefault="00064A05" w:rsidP="00486501">
      <w:r>
        <w:continuationSeparator/>
      </w:r>
    </w:p>
  </w:footnote>
  <w:footnote w:id="1">
    <w:p w14:paraId="3270CC0E" w14:textId="5D1B8245" w:rsidR="00252168" w:rsidRPr="00B315BC" w:rsidRDefault="00252168">
      <w:pPr>
        <w:pStyle w:val="FootnoteText"/>
        <w:rPr>
          <w:rFonts w:asciiTheme="majorHAnsi" w:hAnsiTheme="majorHAnsi" w:cstheme="majorHAnsi"/>
          <w:sz w:val="18"/>
          <w:szCs w:val="18"/>
          <w:lang w:val="en-US"/>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w:t>
      </w:r>
      <w:r w:rsidRPr="00B315BC">
        <w:rPr>
          <w:rFonts w:asciiTheme="majorHAnsi" w:hAnsiTheme="majorHAnsi" w:cstheme="majorHAnsi"/>
          <w:sz w:val="18"/>
          <w:szCs w:val="18"/>
        </w:rPr>
        <w:t>罗</w:t>
      </w:r>
      <w:r w:rsidRPr="00B315BC">
        <w:rPr>
          <w:rFonts w:asciiTheme="majorHAnsi" w:hAnsiTheme="majorHAnsi" w:cstheme="majorHAnsi"/>
          <w:sz w:val="18"/>
          <w:szCs w:val="18"/>
        </w:rPr>
        <w:t xml:space="preserve">14:13  </w:t>
      </w:r>
      <w:r w:rsidRPr="00B315BC">
        <w:rPr>
          <w:rFonts w:asciiTheme="majorHAnsi" w:hAnsiTheme="majorHAnsi" w:cstheme="majorHAnsi"/>
          <w:sz w:val="18"/>
          <w:szCs w:val="18"/>
        </w:rPr>
        <w:t>所以，我们不要再彼此批评了</w:t>
      </w:r>
      <w:r w:rsidRPr="00B315BC">
        <w:rPr>
          <w:rFonts w:asciiTheme="majorHAnsi" w:hAnsiTheme="majorHAnsi" w:cstheme="majorHAnsi"/>
          <w:sz w:val="18"/>
          <w:szCs w:val="18"/>
        </w:rPr>
        <w:t>κρίνω</w:t>
      </w:r>
      <w:r w:rsidRPr="00B315BC">
        <w:rPr>
          <w:rFonts w:asciiTheme="majorHAnsi" w:hAnsiTheme="majorHAnsi" w:cstheme="majorHAnsi"/>
          <w:sz w:val="18"/>
          <w:szCs w:val="18"/>
        </w:rPr>
        <w:t>【论断】；倒要立定</w:t>
      </w:r>
      <w:r w:rsidRPr="00B315BC">
        <w:rPr>
          <w:rFonts w:asciiTheme="majorHAnsi" w:hAnsiTheme="majorHAnsi" w:cstheme="majorHAnsi"/>
          <w:sz w:val="18"/>
          <w:szCs w:val="18"/>
        </w:rPr>
        <w:t>κρίνω</w:t>
      </w:r>
      <w:r w:rsidRPr="00B315BC">
        <w:rPr>
          <w:rFonts w:asciiTheme="majorHAnsi" w:hAnsiTheme="majorHAnsi" w:cstheme="majorHAnsi"/>
          <w:sz w:val="18"/>
          <w:szCs w:val="18"/>
        </w:rPr>
        <w:t>主意，决不作绊倒弟兄或使他跌倒的事。</w:t>
      </w:r>
      <w:r w:rsidRPr="00B315BC">
        <w:rPr>
          <w:rFonts w:asciiTheme="majorHAnsi" w:hAnsiTheme="majorHAnsi" w:cstheme="majorHAnsi"/>
          <w:sz w:val="18"/>
          <w:szCs w:val="18"/>
          <w:lang w:val="en-US"/>
        </w:rPr>
        <w:t>another example of the way in which the apostle can use the same term with different meaning in successive clauses</w:t>
      </w:r>
    </w:p>
    <w:p w14:paraId="03618403" w14:textId="07018DFF" w:rsidR="00252168" w:rsidRPr="00B315BC" w:rsidRDefault="00252168" w:rsidP="00252168">
      <w:pPr>
        <w:pStyle w:val="FootnoteText"/>
        <w:rPr>
          <w:rFonts w:asciiTheme="majorHAnsi" w:hAnsiTheme="majorHAnsi" w:cstheme="majorHAnsi"/>
          <w:sz w:val="18"/>
          <w:szCs w:val="18"/>
        </w:rPr>
      </w:pPr>
      <w:r w:rsidRPr="00B315BC">
        <w:rPr>
          <w:rFonts w:asciiTheme="majorHAnsi" w:hAnsiTheme="majorHAnsi" w:cstheme="majorHAnsi"/>
          <w:sz w:val="18"/>
          <w:szCs w:val="18"/>
        </w:rPr>
        <w:t xml:space="preserve">Verses 14, 15 are so closely related to verse 13 that the latter part of verse 13 must be regarded as referring to the stumbling of the weak and the exhortation, therefore, as directed to the strong. It should be remembered that verses 10–12 contemplate both classes and the vice of both is that of presuming to take upon themselves the prerogative that belongs only to God, namely, that of judgment. In this way even the vice of the strong is regarded as a “judging”. In view of this broader implication found in verses 10–12 it is proper to apply the exhortations of verse 13 to the strong and even regard them exclusively as those addressed. It is not out of the question to regard the prohibitive part of verse 13 as directed to both classes. But the positive clause must apply to the strong and, since the negative and positive are interdependent, it is better to take the whole as exhortations addressed to the strong.17 They are not to place a “stumblingblock” or “occasion of falling” in the way of a weak brother.Murray, J. </w:t>
      </w:r>
    </w:p>
    <w:p w14:paraId="61B11600" w14:textId="38F1F9A1" w:rsidR="002F4FE0" w:rsidRPr="00B315BC" w:rsidRDefault="002F4FE0" w:rsidP="002F4FE0">
      <w:pPr>
        <w:pStyle w:val="FootnoteText"/>
        <w:rPr>
          <w:rFonts w:asciiTheme="majorHAnsi" w:hAnsiTheme="majorHAnsi" w:cstheme="majorHAnsi"/>
          <w:sz w:val="18"/>
          <w:szCs w:val="18"/>
        </w:rPr>
      </w:pPr>
      <w:r w:rsidRPr="00B315BC">
        <w:rPr>
          <w:rFonts w:asciiTheme="majorHAnsi" w:hAnsiTheme="majorHAnsi" w:cstheme="majorHAnsi"/>
          <w:sz w:val="18"/>
          <w:szCs w:val="18"/>
        </w:rPr>
        <w:t>but thereafter the strong are primarily in view</w:t>
      </w:r>
      <w:r w:rsidRPr="00B315BC">
        <w:rPr>
          <w:rFonts w:asciiTheme="majorHAnsi" w:hAnsiTheme="majorHAnsi" w:cstheme="majorHAnsi"/>
          <w:sz w:val="18"/>
          <w:szCs w:val="18"/>
        </w:rPr>
        <w:t>。</w:t>
      </w:r>
      <w:r w:rsidRPr="00B315BC">
        <w:rPr>
          <w:rFonts w:asciiTheme="majorHAnsi" w:hAnsiTheme="majorHAnsi" w:cstheme="majorHAnsi"/>
          <w:sz w:val="18"/>
          <w:szCs w:val="18"/>
        </w:rPr>
        <w:t>Morris, L.</w:t>
      </w:r>
    </w:p>
  </w:footnote>
  <w:footnote w:id="2">
    <w:p w14:paraId="1E94CC16" w14:textId="58588948" w:rsidR="00D110A9" w:rsidRPr="00B315BC" w:rsidRDefault="00D110A9">
      <w:pPr>
        <w:pStyle w:val="FootnoteText"/>
        <w:rPr>
          <w:rFonts w:asciiTheme="majorHAnsi" w:hAnsiTheme="majorHAnsi" w:cstheme="majorHAnsi"/>
          <w:sz w:val="18"/>
          <w:szCs w:val="18"/>
          <w:lang w:val="en-US"/>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w:t>
      </w:r>
      <w:r w:rsidRPr="00B315BC">
        <w:rPr>
          <w:rFonts w:asciiTheme="majorHAnsi" w:hAnsiTheme="majorHAnsi" w:cstheme="majorHAnsi"/>
          <w:sz w:val="18"/>
          <w:szCs w:val="18"/>
        </w:rPr>
        <w:t>连着下文看时，保罗是在警戒吃肉的弟兄们不要使信心软弱的（只是吃蔬菜的）弟兄跌倒</w:t>
      </w:r>
      <w:r w:rsidRPr="00B315BC">
        <w:rPr>
          <w:rFonts w:asciiTheme="majorHAnsi" w:hAnsiTheme="majorHAnsi" w:cstheme="majorHAnsi"/>
          <w:sz w:val="18"/>
          <w:szCs w:val="18"/>
        </w:rPr>
        <w:t xml:space="preserve"> V13b</w:t>
      </w:r>
      <w:r w:rsidRPr="00B315BC">
        <w:rPr>
          <w:rFonts w:asciiTheme="majorHAnsi" w:hAnsiTheme="majorHAnsi" w:cstheme="majorHAnsi"/>
          <w:sz w:val="18"/>
          <w:szCs w:val="18"/>
        </w:rPr>
        <w:t>、</w:t>
      </w:r>
      <w:r w:rsidRPr="00B315BC">
        <w:rPr>
          <w:rFonts w:asciiTheme="majorHAnsi" w:hAnsiTheme="majorHAnsi" w:cstheme="majorHAnsi"/>
          <w:sz w:val="18"/>
          <w:szCs w:val="18"/>
          <w:lang w:val="en-US"/>
        </w:rPr>
        <w:t xml:space="preserve">V21 </w:t>
      </w:r>
      <w:r w:rsidRPr="00B315BC">
        <w:rPr>
          <w:rFonts w:asciiTheme="majorHAnsi" w:hAnsiTheme="majorHAnsi" w:cstheme="majorHAnsi"/>
          <w:sz w:val="18"/>
          <w:szCs w:val="18"/>
          <w:lang w:val="en-US"/>
        </w:rPr>
        <w:t>。</w:t>
      </w:r>
    </w:p>
  </w:footnote>
  <w:footnote w:id="3">
    <w:p w14:paraId="18054937" w14:textId="3B90B3DE" w:rsidR="002F4FE0" w:rsidRPr="00B315BC" w:rsidRDefault="002F4FE0" w:rsidP="002F4FE0">
      <w:pPr>
        <w:pStyle w:val="FootnoteText"/>
        <w:rPr>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Paul is denying that there is such a thing as ceremonial uncleanness; that is impossible if we take seriously what God has done in Christ</w:t>
      </w:r>
      <w:r w:rsidRPr="00B315BC">
        <w:rPr>
          <w:rFonts w:asciiTheme="majorHAnsi" w:hAnsiTheme="majorHAnsi" w:cstheme="majorHAnsi"/>
          <w:sz w:val="18"/>
          <w:szCs w:val="18"/>
          <w:lang w:val="en-US"/>
        </w:rPr>
        <w:t>.</w:t>
      </w:r>
      <w:r w:rsidRPr="00B315BC">
        <w:rPr>
          <w:rFonts w:asciiTheme="majorHAnsi" w:hAnsiTheme="majorHAnsi" w:cstheme="majorHAnsi"/>
          <w:sz w:val="18"/>
          <w:szCs w:val="18"/>
        </w:rPr>
        <w:t>Morris, L .</w:t>
      </w:r>
    </w:p>
  </w:footnote>
  <w:footnote w:id="4">
    <w:p w14:paraId="1F46B8E9" w14:textId="4ED12AF4" w:rsidR="00145FD8" w:rsidRPr="00B315BC" w:rsidRDefault="00145FD8" w:rsidP="00CC322B">
      <w:pPr>
        <w:rPr>
          <w:rFonts w:asciiTheme="majorHAnsi" w:hAnsiTheme="majorHAnsi" w:cstheme="majorHAnsi"/>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上帝要使徒彼得在异象中吃不洁净的物，为要预备他去外邦人哥尼流的家。</w:t>
      </w:r>
    </w:p>
  </w:footnote>
  <w:footnote w:id="5">
    <w:p w14:paraId="28EC4525" w14:textId="39511873" w:rsidR="0047027B" w:rsidRPr="00B315BC" w:rsidRDefault="0047027B" w:rsidP="0047027B">
      <w:pPr>
        <w:pStyle w:val="FootnoteText"/>
        <w:rPr>
          <w:rFonts w:asciiTheme="majorHAnsi" w:hAnsiTheme="majorHAnsi" w:cstheme="majorHAnsi"/>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So, in our present text, “nothing is unclean of itself” but not all men have that knowledge or conviction. It is apparent that the distinction is between what is true objectively and what is recognized as true subjectively.Murray, J. </w:t>
      </w:r>
    </w:p>
    <w:p w14:paraId="7723D495" w14:textId="687204E8" w:rsidR="002F4FE0" w:rsidRPr="00B315BC" w:rsidRDefault="002F4FE0" w:rsidP="002F4FE0">
      <w:pPr>
        <w:pStyle w:val="FootnoteText"/>
        <w:rPr>
          <w:rFonts w:asciiTheme="majorHAnsi" w:hAnsiTheme="majorHAnsi" w:cstheme="majorHAnsi"/>
          <w:sz w:val="18"/>
          <w:szCs w:val="18"/>
        </w:rPr>
      </w:pPr>
      <w:r w:rsidRPr="00B315BC">
        <w:rPr>
          <w:rFonts w:asciiTheme="majorHAnsi" w:hAnsiTheme="majorHAnsi" w:cstheme="majorHAnsi"/>
          <w:sz w:val="18"/>
          <w:szCs w:val="18"/>
        </w:rPr>
        <w:t>His sensitive conscience is deeply pained as he observes the strong brother doing what he cannot but feel is wrong. He may also be emboldened to do the thing himself, in which case the hurt is even deeper..Morris, L.</w:t>
      </w:r>
    </w:p>
  </w:footnote>
  <w:footnote w:id="6">
    <w:p w14:paraId="1825D5AB" w14:textId="146EC0BB" w:rsidR="003D1FF1" w:rsidRPr="00B315BC" w:rsidRDefault="003D1FF1" w:rsidP="003D1FF1">
      <w:pPr>
        <w:pStyle w:val="FootnoteText"/>
        <w:rPr>
          <w:rFonts w:asciiTheme="majorHAnsi" w:hAnsiTheme="majorHAnsi" w:cstheme="majorHAnsi"/>
          <w:sz w:val="18"/>
          <w:szCs w:val="18"/>
          <w:lang w:val="en-US"/>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lang w:val="en-US"/>
        </w:rPr>
        <w:t xml:space="preserve"> Murray reject interpretation that the weak is grieve and caused to stumble because they see the strong eating meat. Murray believes that perhaphs the weak are induced by the strong in doing what they believe is wrong.  </w:t>
      </w:r>
    </w:p>
    <w:p w14:paraId="1E04F7FA" w14:textId="6F46E66C" w:rsidR="003D1FF1" w:rsidRPr="00B315BC" w:rsidRDefault="003D1FF1" w:rsidP="003D1FF1">
      <w:pPr>
        <w:pStyle w:val="FootnoteText"/>
        <w:rPr>
          <w:rFonts w:asciiTheme="majorHAnsi" w:hAnsiTheme="majorHAnsi" w:cstheme="majorHAnsi"/>
          <w:sz w:val="18"/>
          <w:szCs w:val="18"/>
        </w:rPr>
      </w:pPr>
      <w:r w:rsidRPr="00B315BC">
        <w:rPr>
          <w:rFonts w:asciiTheme="majorHAnsi" w:hAnsiTheme="majorHAnsi" w:cstheme="majorHAnsi"/>
          <w:sz w:val="18"/>
          <w:szCs w:val="18"/>
        </w:rPr>
        <w:t xml:space="preserve"> The sin on the part of the weak implied in the fall which the stumbling block occasions is the violation of conscience entailed for the weak when he is induced by the example of the strong to do that which he esteems wrong. He violates his religious scruples; this is the stumbling and falling envisioned in verse 13.Murray, J.</w:t>
      </w:r>
    </w:p>
  </w:footnote>
  <w:footnote w:id="7">
    <w:p w14:paraId="02BF0D2B" w14:textId="2A244AFA" w:rsidR="00117311" w:rsidRPr="00B315BC" w:rsidRDefault="00117311" w:rsidP="00117311">
      <w:pPr>
        <w:pStyle w:val="FootnoteText"/>
        <w:rPr>
          <w:sz w:val="18"/>
          <w:szCs w:val="18"/>
          <w:lang w:val="en-US"/>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The imperative “destroy not” is one that implies grave consequences for the weak when he is emboldened to violate his conscience</w:t>
      </w:r>
      <w:r w:rsidRPr="00B315BC">
        <w:rPr>
          <w:rFonts w:asciiTheme="majorHAnsi" w:hAnsiTheme="majorHAnsi" w:cstheme="majorHAnsi"/>
          <w:sz w:val="18"/>
          <w:szCs w:val="18"/>
          <w:lang w:val="en-US"/>
        </w:rPr>
        <w:t>.</w:t>
      </w:r>
      <w:r w:rsidRPr="00B315BC">
        <w:rPr>
          <w:rFonts w:asciiTheme="majorHAnsi" w:hAnsiTheme="majorHAnsi" w:cstheme="majorHAnsi"/>
          <w:sz w:val="18"/>
          <w:szCs w:val="18"/>
        </w:rPr>
        <w:t xml:space="preserve">Murray, J. </w:t>
      </w:r>
      <w:r w:rsidRPr="00B315BC">
        <w:rPr>
          <w:rFonts w:asciiTheme="majorHAnsi" w:hAnsiTheme="majorHAnsi" w:cstheme="majorHAnsi"/>
          <w:sz w:val="18"/>
          <w:szCs w:val="18"/>
          <w:highlight w:val="yellow"/>
        </w:rPr>
        <w:t>I</w:t>
      </w:r>
      <w:r w:rsidRPr="00B315BC">
        <w:rPr>
          <w:rFonts w:asciiTheme="majorHAnsi" w:hAnsiTheme="majorHAnsi" w:cstheme="majorHAnsi"/>
          <w:sz w:val="18"/>
          <w:szCs w:val="18"/>
          <w:highlight w:val="yellow"/>
          <w:lang w:val="en-US"/>
        </w:rPr>
        <w:t xml:space="preserve"> personally find Murray argument over this as less convincing</w:t>
      </w:r>
      <w:r w:rsidRPr="00B315BC">
        <w:rPr>
          <w:rFonts w:asciiTheme="majorHAnsi" w:hAnsiTheme="majorHAnsi" w:cstheme="majorHAnsi"/>
          <w:sz w:val="18"/>
          <w:szCs w:val="18"/>
          <w:lang w:val="en-US"/>
        </w:rPr>
        <w:t xml:space="preserve"> as destroy is a strong word with grave consequences</w:t>
      </w:r>
      <w:r w:rsidRPr="00B315BC">
        <w:rPr>
          <w:sz w:val="18"/>
          <w:szCs w:val="18"/>
          <w:lang w:val="en-US"/>
        </w:rPr>
        <w:t xml:space="preserve"> </w:t>
      </w:r>
    </w:p>
  </w:footnote>
  <w:footnote w:id="8">
    <w:p w14:paraId="17313183" w14:textId="77777777" w:rsidR="008C0185" w:rsidRPr="00B315BC" w:rsidRDefault="008C0185" w:rsidP="008C0185">
      <w:pPr>
        <w:pStyle w:val="FootnoteText"/>
        <w:rPr>
          <w:sz w:val="18"/>
          <w:szCs w:val="18"/>
          <w:lang w:val="en-US"/>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The imperative “destroy not” is one that implies grave consequences for the weak when he is emboldened to violate his conscience</w:t>
      </w:r>
      <w:r w:rsidRPr="00B315BC">
        <w:rPr>
          <w:rFonts w:asciiTheme="majorHAnsi" w:hAnsiTheme="majorHAnsi" w:cstheme="majorHAnsi"/>
          <w:sz w:val="18"/>
          <w:szCs w:val="18"/>
          <w:lang w:val="en-US"/>
        </w:rPr>
        <w:t>.</w:t>
      </w:r>
      <w:r w:rsidRPr="00B315BC">
        <w:rPr>
          <w:rFonts w:asciiTheme="majorHAnsi" w:hAnsiTheme="majorHAnsi" w:cstheme="majorHAnsi"/>
          <w:sz w:val="18"/>
          <w:szCs w:val="18"/>
        </w:rPr>
        <w:t xml:space="preserve">Murray, J. </w:t>
      </w:r>
      <w:r w:rsidRPr="00B315BC">
        <w:rPr>
          <w:rFonts w:asciiTheme="majorHAnsi" w:hAnsiTheme="majorHAnsi" w:cstheme="majorHAnsi"/>
          <w:sz w:val="18"/>
          <w:szCs w:val="18"/>
          <w:highlight w:val="yellow"/>
        </w:rPr>
        <w:t>I</w:t>
      </w:r>
      <w:r w:rsidRPr="00B315BC">
        <w:rPr>
          <w:rFonts w:asciiTheme="majorHAnsi" w:hAnsiTheme="majorHAnsi" w:cstheme="majorHAnsi"/>
          <w:sz w:val="18"/>
          <w:szCs w:val="18"/>
          <w:highlight w:val="yellow"/>
          <w:lang w:val="en-US"/>
        </w:rPr>
        <w:t xml:space="preserve"> personally find Murray argument over this as less convincing</w:t>
      </w:r>
      <w:r w:rsidRPr="00B315BC">
        <w:rPr>
          <w:rFonts w:asciiTheme="majorHAnsi" w:hAnsiTheme="majorHAnsi" w:cstheme="majorHAnsi"/>
          <w:sz w:val="18"/>
          <w:szCs w:val="18"/>
          <w:lang w:val="en-US"/>
        </w:rPr>
        <w:t xml:space="preserve"> as destroy is a strong word with grave consequences</w:t>
      </w:r>
      <w:r w:rsidRPr="00B315BC">
        <w:rPr>
          <w:sz w:val="18"/>
          <w:szCs w:val="18"/>
          <w:lang w:val="en-US"/>
        </w:rPr>
        <w:t xml:space="preserve"> </w:t>
      </w:r>
    </w:p>
  </w:footnote>
  <w:footnote w:id="9">
    <w:p w14:paraId="010B3737" w14:textId="3F4E28B4" w:rsidR="00617DD2" w:rsidRPr="00B315BC" w:rsidRDefault="00617DD2" w:rsidP="00617DD2">
      <w:pPr>
        <w:pStyle w:val="FootnoteText"/>
        <w:rPr>
          <w:rFonts w:asciiTheme="majorHAnsi" w:hAnsiTheme="majorHAnsi" w:cstheme="majorHAnsi"/>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But no view suits the context better than the liberty which the strong believer enjoys in regard to eating and drinking</w:t>
      </w:r>
      <w:r w:rsidRPr="00B315BC">
        <w:rPr>
          <w:rFonts w:asciiTheme="majorHAnsi" w:hAnsiTheme="majorHAnsi" w:cstheme="majorHAnsi"/>
          <w:sz w:val="18"/>
          <w:szCs w:val="18"/>
          <w:lang w:val="en-US"/>
        </w:rPr>
        <w:t>.</w:t>
      </w:r>
      <w:r w:rsidR="00463804" w:rsidRPr="00B315BC">
        <w:rPr>
          <w:rFonts w:asciiTheme="majorHAnsi" w:hAnsiTheme="majorHAnsi" w:cstheme="majorHAnsi"/>
          <w:sz w:val="18"/>
          <w:szCs w:val="18"/>
          <w:lang w:val="en-US"/>
        </w:rPr>
        <w:t xml:space="preserve"> </w:t>
      </w:r>
      <w:r w:rsidRPr="00B315BC">
        <w:rPr>
          <w:rFonts w:asciiTheme="majorHAnsi" w:hAnsiTheme="majorHAnsi" w:cstheme="majorHAnsi"/>
          <w:sz w:val="18"/>
          <w:szCs w:val="18"/>
        </w:rPr>
        <w:t>Murray, J .</w:t>
      </w:r>
    </w:p>
  </w:footnote>
  <w:footnote w:id="10">
    <w:p w14:paraId="14F19CA3" w14:textId="51B9B88D" w:rsidR="008A2104" w:rsidRPr="00B315BC" w:rsidRDefault="008A2104" w:rsidP="008A2104">
      <w:pPr>
        <w:pStyle w:val="FootnoteText"/>
        <w:rPr>
          <w:rFonts w:asciiTheme="majorHAnsi" w:hAnsiTheme="majorHAnsi" w:cstheme="majorHAnsi"/>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16, 17 The question in verse 17 is the reference in “your good”. Various views have been held—the gospel, the Christian profession, the kingdom of God. But no view suits the context better than the liberty which the strong believer enjoys in regard to eating and drinking. It has been objected that this is too restrictive because it would then be the exclusive property of the strong. This objection, however, has no validity. The strong is being addressed in this context (cf. vss. 13, 15, 19–21) and there is no need to broaden the application. Why should not the strong be exhorted here to avoid the consequences of undue exercise of his liberty? In another context Paul protests: “why am I evil spoken of for that for which I give thanks?” (1 Cor. 10:30). That for which a strong believer gives thanks (cf. vs. 6) may properly be regarded as his “good”; it is his liberty in Christ to enjoy what God has created to be received with thanksgiving.Murray, J. </w:t>
      </w:r>
    </w:p>
  </w:footnote>
  <w:footnote w:id="11">
    <w:p w14:paraId="34273FFF" w14:textId="77777777" w:rsidR="004448AE" w:rsidRPr="00B315BC" w:rsidRDefault="004448AE" w:rsidP="004448AE">
      <w:pPr>
        <w:pStyle w:val="FootnoteText"/>
        <w:rPr>
          <w:rFonts w:asciiTheme="majorHAnsi" w:hAnsiTheme="majorHAnsi" w:cstheme="majorHAnsi"/>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Or it might be the gospel (Hendriksen, Cranfield; cf. Chrysostom), for this will be brought into disrepute if the strong hurt the weak for the sake of so little. Any of these is possible, but perhaps there is most to be said for the third. It is not clear whether the evil speaking is seen as coming from inside or outside the church. If the former it will be the weak criticizing the strong, but it seems more likely that Paul is thinking of the harm that would come to the Christian message if people outside could see that some Christians had so little care and concern for others in the membership</w:t>
      </w:r>
      <w:r w:rsidRPr="00B315BC">
        <w:rPr>
          <w:rFonts w:asciiTheme="majorHAnsi" w:hAnsiTheme="majorHAnsi" w:cstheme="majorHAnsi"/>
          <w:sz w:val="18"/>
          <w:szCs w:val="18"/>
          <w:lang w:val="en-US"/>
        </w:rPr>
        <w:t>.</w:t>
      </w:r>
      <w:r w:rsidRPr="00B315BC">
        <w:rPr>
          <w:rFonts w:asciiTheme="majorHAnsi" w:hAnsiTheme="majorHAnsi" w:cstheme="majorHAnsi"/>
          <w:sz w:val="18"/>
          <w:szCs w:val="18"/>
        </w:rPr>
        <w:t>Morris, L.</w:t>
      </w:r>
    </w:p>
  </w:footnote>
  <w:footnote w:id="12">
    <w:p w14:paraId="7DBFBA30" w14:textId="0B585315" w:rsidR="00463804" w:rsidRPr="00B315BC" w:rsidRDefault="00E80675" w:rsidP="00463804">
      <w:pPr>
        <w:pStyle w:val="FootnoteText"/>
        <w:rPr>
          <w:rFonts w:asciiTheme="majorHAnsi" w:hAnsiTheme="majorHAnsi" w:cstheme="majorHAnsi"/>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w:t>
      </w:r>
      <w:r w:rsidR="00463804" w:rsidRPr="00B315BC">
        <w:rPr>
          <w:rFonts w:asciiTheme="majorHAnsi" w:hAnsiTheme="majorHAnsi" w:cstheme="majorHAnsi"/>
          <w:sz w:val="18"/>
          <w:szCs w:val="18"/>
        </w:rPr>
        <w:t xml:space="preserve"> It is possible to see a reference to the righteousness in Christ that is God’s gift, to peace with God and to the joy that God gives (as Hodge, Shedd, and Cranfield). Or the three may refer to ethical qualities: “righteousness as fulfilled and peace promoted and preserved by believers … joy in the believer’s heart” (Murray; cf. SH, Barrett).Morris, L.  </w:t>
      </w:r>
    </w:p>
    <w:p w14:paraId="2EA42468" w14:textId="017EEFBC" w:rsidR="00E80675" w:rsidRPr="00B315BC" w:rsidRDefault="00E80675" w:rsidP="00463804">
      <w:pPr>
        <w:pStyle w:val="FootnoteText"/>
        <w:rPr>
          <w:rFonts w:asciiTheme="majorHAnsi" w:hAnsiTheme="majorHAnsi" w:cstheme="majorHAnsi"/>
          <w:sz w:val="18"/>
          <w:szCs w:val="18"/>
        </w:rPr>
      </w:pPr>
      <w:r w:rsidRPr="00B315BC">
        <w:rPr>
          <w:rFonts w:asciiTheme="majorHAnsi" w:hAnsiTheme="majorHAnsi" w:cstheme="majorHAnsi"/>
          <w:sz w:val="18"/>
          <w:szCs w:val="18"/>
        </w:rPr>
        <w:t>Some maintain that these terms are forensic, righteousness referring to the righteousness of justification (cf. 1:17; 3:21, 22; 10:3, 6) and peace to peace with God (cf. 5:1).23 Others maintain that these terms are to be understood ethically and therefore refer to righteousness as fulfilled and peace promoted and preserved by believers</w:t>
      </w:r>
      <w:r w:rsidRPr="00B315BC">
        <w:rPr>
          <w:rFonts w:asciiTheme="majorHAnsi" w:hAnsiTheme="majorHAnsi" w:cstheme="majorHAnsi"/>
          <w:sz w:val="18"/>
          <w:szCs w:val="18"/>
          <w:lang w:val="en-US"/>
        </w:rPr>
        <w:t>.</w:t>
      </w:r>
      <w:r w:rsidRPr="00B315BC">
        <w:rPr>
          <w:rFonts w:asciiTheme="majorHAnsi" w:hAnsiTheme="majorHAnsi" w:cstheme="majorHAnsi"/>
          <w:sz w:val="18"/>
          <w:szCs w:val="18"/>
          <w:lang w:val="en-US"/>
        </w:rPr>
        <w:t>。。。</w:t>
      </w:r>
      <w:r w:rsidRPr="00B315BC">
        <w:rPr>
          <w:rFonts w:asciiTheme="majorHAnsi" w:hAnsiTheme="majorHAnsi" w:cstheme="majorHAnsi"/>
          <w:sz w:val="18"/>
          <w:szCs w:val="18"/>
          <w:lang w:val="en-US"/>
        </w:rPr>
        <w:t>Verse 18 points back to verse 17. “Herein” refers to the elements specified in verse 17. In these elements the believer is said to serve Christ, be well-pleasing to God, and approved of men. The service of Christ is, without question, an obligation devolving upon us and the discharge is said to make us well-pleasing to God. These ideas do not accord with forensic righteousness and peace.</w:t>
      </w:r>
      <w:r w:rsidRPr="00B315BC">
        <w:rPr>
          <w:rFonts w:asciiTheme="majorHAnsi" w:hAnsiTheme="majorHAnsi" w:cstheme="majorHAnsi"/>
          <w:sz w:val="18"/>
          <w:szCs w:val="18"/>
        </w:rPr>
        <w:t xml:space="preserve">Murray, J. </w:t>
      </w:r>
    </w:p>
  </w:footnote>
  <w:footnote w:id="13">
    <w:p w14:paraId="7F8C8CC2" w14:textId="062A058E" w:rsidR="00A877A3" w:rsidRPr="00B315BC" w:rsidRDefault="00A877A3" w:rsidP="00A877A3">
      <w:pPr>
        <w:pStyle w:val="FootnoteText"/>
        <w:rPr>
          <w:sz w:val="18"/>
          <w:szCs w:val="18"/>
        </w:rPr>
      </w:pPr>
      <w:r w:rsidRPr="00B315BC">
        <w:rPr>
          <w:rStyle w:val="FootnoteReference"/>
          <w:rFonts w:asciiTheme="majorHAnsi" w:hAnsiTheme="majorHAnsi" w:cstheme="majorHAnsi"/>
          <w:sz w:val="18"/>
          <w:szCs w:val="18"/>
        </w:rPr>
        <w:footnoteRef/>
      </w:r>
      <w:r w:rsidRPr="00B315BC">
        <w:rPr>
          <w:rFonts w:asciiTheme="majorHAnsi" w:hAnsiTheme="majorHAnsi" w:cstheme="majorHAnsi"/>
          <w:sz w:val="18"/>
          <w:szCs w:val="18"/>
        </w:rPr>
        <w:t xml:space="preserve"> Justification, peace with God, and rejoicing in hope of the glory of God correspond to righteousness, peace, and joy in the Holy Spirit. The Godward reference of all grace in us is likewise patent. It is joy in the Holy Spirit, and the norm by which righteousness is directed and peace cultivated is the will of God.Murray, J.</w:t>
      </w:r>
    </w:p>
  </w:footnote>
  <w:footnote w:id="14">
    <w:p w14:paraId="271046D4" w14:textId="00A59DC1" w:rsidR="002301FC" w:rsidRPr="00B315BC" w:rsidRDefault="002301FC" w:rsidP="002301FC">
      <w:pPr>
        <w:spacing w:line="360" w:lineRule="auto"/>
        <w:rPr>
          <w:sz w:val="18"/>
          <w:szCs w:val="18"/>
        </w:rPr>
      </w:pPr>
      <w:r w:rsidRPr="00B315BC">
        <w:rPr>
          <w:rStyle w:val="FootnoteReference"/>
          <w:sz w:val="18"/>
          <w:szCs w:val="18"/>
        </w:rPr>
        <w:footnoteRef/>
      </w:r>
      <w:r w:rsidRPr="00B315BC">
        <w:rPr>
          <w:sz w:val="18"/>
          <w:szCs w:val="18"/>
        </w:rPr>
        <w:t xml:space="preserve"> </w:t>
      </w:r>
      <w:r w:rsidRPr="00B315BC">
        <w:rPr>
          <w:rFonts w:hint="eastAsia"/>
          <w:sz w:val="18"/>
          <w:szCs w:val="18"/>
        </w:rPr>
        <w:t>喜乐可能是对比 V</w:t>
      </w:r>
      <w:r w:rsidRPr="00B315BC">
        <w:rPr>
          <w:sz w:val="18"/>
          <w:szCs w:val="18"/>
        </w:rPr>
        <w:t>15 忧愁</w:t>
      </w:r>
    </w:p>
    <w:p w14:paraId="2F7C3AFF" w14:textId="3679FB2C" w:rsidR="002301FC" w:rsidRPr="00B315BC" w:rsidRDefault="002301FC">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37E21"/>
    <w:multiLevelType w:val="hybridMultilevel"/>
    <w:tmpl w:val="F4CE4E4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7F4A29"/>
    <w:multiLevelType w:val="hybridMultilevel"/>
    <w:tmpl w:val="6D1E7FD2"/>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1C6A65"/>
    <w:multiLevelType w:val="hybridMultilevel"/>
    <w:tmpl w:val="F81A87B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35D18"/>
    <w:multiLevelType w:val="hybridMultilevel"/>
    <w:tmpl w:val="14A453E4"/>
    <w:lvl w:ilvl="0" w:tplc="E15ACC56">
      <w:start w:val="1"/>
      <w:numFmt w:val="bullet"/>
      <w:lvlText w:val=""/>
      <w:lvlJc w:val="left"/>
      <w:pPr>
        <w:ind w:left="360" w:hanging="360"/>
      </w:pPr>
      <w:rPr>
        <w:rFonts w:ascii="Symbol" w:hAnsi="Symbol" w:hint="default"/>
        <w:lang w:val="en-U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D25193"/>
    <w:multiLevelType w:val="hybridMultilevel"/>
    <w:tmpl w:val="81983492"/>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B563AF"/>
    <w:multiLevelType w:val="hybridMultilevel"/>
    <w:tmpl w:val="FAF661A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864D1"/>
    <w:multiLevelType w:val="hybridMultilevel"/>
    <w:tmpl w:val="40E4F54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574BB2"/>
    <w:multiLevelType w:val="hybridMultilevel"/>
    <w:tmpl w:val="85A224A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B4BCA"/>
    <w:multiLevelType w:val="hybridMultilevel"/>
    <w:tmpl w:val="74FC43F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DF191A"/>
    <w:multiLevelType w:val="hybridMultilevel"/>
    <w:tmpl w:val="7C543304"/>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EA05FB"/>
    <w:multiLevelType w:val="hybridMultilevel"/>
    <w:tmpl w:val="3142075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A57A90"/>
    <w:multiLevelType w:val="hybridMultilevel"/>
    <w:tmpl w:val="8C68D66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FB3437"/>
    <w:multiLevelType w:val="hybridMultilevel"/>
    <w:tmpl w:val="D792B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828E9"/>
    <w:multiLevelType w:val="hybridMultilevel"/>
    <w:tmpl w:val="425EA48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177A99"/>
    <w:multiLevelType w:val="hybridMultilevel"/>
    <w:tmpl w:val="10587A7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261EFE"/>
    <w:multiLevelType w:val="hybridMultilevel"/>
    <w:tmpl w:val="36ACE608"/>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14CE3"/>
    <w:multiLevelType w:val="hybridMultilevel"/>
    <w:tmpl w:val="EBF6C35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B473A68"/>
    <w:multiLevelType w:val="hybridMultilevel"/>
    <w:tmpl w:val="559CB7D6"/>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02556BC"/>
    <w:multiLevelType w:val="hybridMultilevel"/>
    <w:tmpl w:val="73AE7A9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364DCE"/>
    <w:multiLevelType w:val="hybridMultilevel"/>
    <w:tmpl w:val="26FCE77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0810CA"/>
    <w:multiLevelType w:val="hybridMultilevel"/>
    <w:tmpl w:val="ADFE6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473DF7"/>
    <w:multiLevelType w:val="hybridMultilevel"/>
    <w:tmpl w:val="096CD0E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DDE51D9"/>
    <w:multiLevelType w:val="hybridMultilevel"/>
    <w:tmpl w:val="68C6062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662266"/>
    <w:multiLevelType w:val="hybridMultilevel"/>
    <w:tmpl w:val="AF90A64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393D25"/>
    <w:multiLevelType w:val="hybridMultilevel"/>
    <w:tmpl w:val="FDBEEE26"/>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917FEB"/>
    <w:multiLevelType w:val="hybridMultilevel"/>
    <w:tmpl w:val="7D8011B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8FE269D"/>
    <w:multiLevelType w:val="hybridMultilevel"/>
    <w:tmpl w:val="3816225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B875ED"/>
    <w:multiLevelType w:val="hybridMultilevel"/>
    <w:tmpl w:val="A0C898E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BC084A"/>
    <w:multiLevelType w:val="hybridMultilevel"/>
    <w:tmpl w:val="5A865A3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F10E3D"/>
    <w:multiLevelType w:val="hybridMultilevel"/>
    <w:tmpl w:val="A50E8B5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0A492F"/>
    <w:multiLevelType w:val="hybridMultilevel"/>
    <w:tmpl w:val="9142F858"/>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816961"/>
    <w:multiLevelType w:val="hybridMultilevel"/>
    <w:tmpl w:val="2466B8A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901931"/>
    <w:multiLevelType w:val="hybridMultilevel"/>
    <w:tmpl w:val="E8361B80"/>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9509446">
    <w:abstractNumId w:val="29"/>
  </w:num>
  <w:num w:numId="2" w16cid:durableId="1621574704">
    <w:abstractNumId w:val="10"/>
  </w:num>
  <w:num w:numId="3" w16cid:durableId="1523594879">
    <w:abstractNumId w:val="3"/>
  </w:num>
  <w:num w:numId="4" w16cid:durableId="1613972301">
    <w:abstractNumId w:val="6"/>
  </w:num>
  <w:num w:numId="5" w16cid:durableId="1838426160">
    <w:abstractNumId w:val="27"/>
  </w:num>
  <w:num w:numId="6" w16cid:durableId="1198276750">
    <w:abstractNumId w:val="9"/>
  </w:num>
  <w:num w:numId="7" w16cid:durableId="1867015900">
    <w:abstractNumId w:val="4"/>
  </w:num>
  <w:num w:numId="8" w16cid:durableId="1692805225">
    <w:abstractNumId w:val="26"/>
  </w:num>
  <w:num w:numId="9" w16cid:durableId="530842373">
    <w:abstractNumId w:val="2"/>
  </w:num>
  <w:num w:numId="10" w16cid:durableId="1879078846">
    <w:abstractNumId w:val="31"/>
  </w:num>
  <w:num w:numId="11" w16cid:durableId="1369794978">
    <w:abstractNumId w:val="23"/>
  </w:num>
  <w:num w:numId="12" w16cid:durableId="1727293172">
    <w:abstractNumId w:val="30"/>
  </w:num>
  <w:num w:numId="13" w16cid:durableId="1153566725">
    <w:abstractNumId w:val="13"/>
  </w:num>
  <w:num w:numId="14" w16cid:durableId="1858736696">
    <w:abstractNumId w:val="21"/>
  </w:num>
  <w:num w:numId="15" w16cid:durableId="1198853847">
    <w:abstractNumId w:val="17"/>
  </w:num>
  <w:num w:numId="16" w16cid:durableId="1975138366">
    <w:abstractNumId w:val="24"/>
  </w:num>
  <w:num w:numId="17" w16cid:durableId="1775519495">
    <w:abstractNumId w:val="28"/>
  </w:num>
  <w:num w:numId="18" w16cid:durableId="1315570886">
    <w:abstractNumId w:val="11"/>
  </w:num>
  <w:num w:numId="19" w16cid:durableId="1757049283">
    <w:abstractNumId w:val="25"/>
  </w:num>
  <w:num w:numId="20" w16cid:durableId="2136167813">
    <w:abstractNumId w:val="8"/>
  </w:num>
  <w:num w:numId="21" w16cid:durableId="1495411609">
    <w:abstractNumId w:val="0"/>
  </w:num>
  <w:num w:numId="22" w16cid:durableId="1434281993">
    <w:abstractNumId w:val="22"/>
  </w:num>
  <w:num w:numId="23" w16cid:durableId="1416127202">
    <w:abstractNumId w:val="15"/>
  </w:num>
  <w:num w:numId="24" w16cid:durableId="1572814018">
    <w:abstractNumId w:val="16"/>
  </w:num>
  <w:num w:numId="25" w16cid:durableId="901327785">
    <w:abstractNumId w:val="18"/>
  </w:num>
  <w:num w:numId="26" w16cid:durableId="355158781">
    <w:abstractNumId w:val="32"/>
  </w:num>
  <w:num w:numId="27" w16cid:durableId="1349481480">
    <w:abstractNumId w:val="14"/>
  </w:num>
  <w:num w:numId="28" w16cid:durableId="1637373281">
    <w:abstractNumId w:val="19"/>
  </w:num>
  <w:num w:numId="29" w16cid:durableId="912742634">
    <w:abstractNumId w:val="1"/>
  </w:num>
  <w:num w:numId="30" w16cid:durableId="1610091276">
    <w:abstractNumId w:val="7"/>
  </w:num>
  <w:num w:numId="31" w16cid:durableId="1909801753">
    <w:abstractNumId w:val="5"/>
  </w:num>
  <w:num w:numId="32" w16cid:durableId="1729841691">
    <w:abstractNumId w:val="12"/>
  </w:num>
  <w:num w:numId="33" w16cid:durableId="200366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45E"/>
    <w:rsid w:val="00014AA2"/>
    <w:rsid w:val="00044FE5"/>
    <w:rsid w:val="00064A05"/>
    <w:rsid w:val="00075CE8"/>
    <w:rsid w:val="000960C8"/>
    <w:rsid w:val="000A3166"/>
    <w:rsid w:val="001025A5"/>
    <w:rsid w:val="00107208"/>
    <w:rsid w:val="00110769"/>
    <w:rsid w:val="001168B8"/>
    <w:rsid w:val="00117311"/>
    <w:rsid w:val="00123024"/>
    <w:rsid w:val="001237F8"/>
    <w:rsid w:val="001302F7"/>
    <w:rsid w:val="00134F92"/>
    <w:rsid w:val="00145FD8"/>
    <w:rsid w:val="00153AEE"/>
    <w:rsid w:val="001A66B9"/>
    <w:rsid w:val="001B67CA"/>
    <w:rsid w:val="001D4A3E"/>
    <w:rsid w:val="001E34EB"/>
    <w:rsid w:val="002301FC"/>
    <w:rsid w:val="002367F8"/>
    <w:rsid w:val="00243E7C"/>
    <w:rsid w:val="00246540"/>
    <w:rsid w:val="00252168"/>
    <w:rsid w:val="00252891"/>
    <w:rsid w:val="00253DF7"/>
    <w:rsid w:val="002A2D04"/>
    <w:rsid w:val="002F0568"/>
    <w:rsid w:val="002F4FE0"/>
    <w:rsid w:val="00331FB0"/>
    <w:rsid w:val="00353C6F"/>
    <w:rsid w:val="0038392E"/>
    <w:rsid w:val="003B2541"/>
    <w:rsid w:val="003B637C"/>
    <w:rsid w:val="003D1AB7"/>
    <w:rsid w:val="003D1FF1"/>
    <w:rsid w:val="003E408B"/>
    <w:rsid w:val="003F7D97"/>
    <w:rsid w:val="00405E00"/>
    <w:rsid w:val="00406275"/>
    <w:rsid w:val="0042265F"/>
    <w:rsid w:val="00424CEB"/>
    <w:rsid w:val="00432E67"/>
    <w:rsid w:val="004417E5"/>
    <w:rsid w:val="004431A8"/>
    <w:rsid w:val="004448AE"/>
    <w:rsid w:val="00454044"/>
    <w:rsid w:val="00463804"/>
    <w:rsid w:val="0046564B"/>
    <w:rsid w:val="00466078"/>
    <w:rsid w:val="0047027B"/>
    <w:rsid w:val="00476F7C"/>
    <w:rsid w:val="004800CE"/>
    <w:rsid w:val="00486501"/>
    <w:rsid w:val="004A2E2F"/>
    <w:rsid w:val="004D0682"/>
    <w:rsid w:val="004D299E"/>
    <w:rsid w:val="004E5FCE"/>
    <w:rsid w:val="005010BE"/>
    <w:rsid w:val="005249A9"/>
    <w:rsid w:val="00531348"/>
    <w:rsid w:val="00566AB1"/>
    <w:rsid w:val="005B34C1"/>
    <w:rsid w:val="005C219E"/>
    <w:rsid w:val="005C6360"/>
    <w:rsid w:val="00617DD2"/>
    <w:rsid w:val="00623B99"/>
    <w:rsid w:val="006258A4"/>
    <w:rsid w:val="006460D5"/>
    <w:rsid w:val="00695A59"/>
    <w:rsid w:val="006B3D9F"/>
    <w:rsid w:val="006D00CE"/>
    <w:rsid w:val="006D5130"/>
    <w:rsid w:val="0071490E"/>
    <w:rsid w:val="0072462E"/>
    <w:rsid w:val="007370AC"/>
    <w:rsid w:val="00753821"/>
    <w:rsid w:val="0078107E"/>
    <w:rsid w:val="00782153"/>
    <w:rsid w:val="00787BB3"/>
    <w:rsid w:val="0079578E"/>
    <w:rsid w:val="007A1A6C"/>
    <w:rsid w:val="007D27FF"/>
    <w:rsid w:val="007F3CA4"/>
    <w:rsid w:val="007F3E85"/>
    <w:rsid w:val="007F5ADF"/>
    <w:rsid w:val="0080582A"/>
    <w:rsid w:val="00816F3C"/>
    <w:rsid w:val="008340AC"/>
    <w:rsid w:val="008422AC"/>
    <w:rsid w:val="008471BB"/>
    <w:rsid w:val="00896EE1"/>
    <w:rsid w:val="008A2104"/>
    <w:rsid w:val="008A3008"/>
    <w:rsid w:val="008B4D9F"/>
    <w:rsid w:val="008B6BEC"/>
    <w:rsid w:val="008C0185"/>
    <w:rsid w:val="008D6C74"/>
    <w:rsid w:val="008E0333"/>
    <w:rsid w:val="00907A05"/>
    <w:rsid w:val="009444D3"/>
    <w:rsid w:val="009500C3"/>
    <w:rsid w:val="009528E8"/>
    <w:rsid w:val="00964E24"/>
    <w:rsid w:val="00972B29"/>
    <w:rsid w:val="00990807"/>
    <w:rsid w:val="0099345E"/>
    <w:rsid w:val="009A1E8B"/>
    <w:rsid w:val="009B5164"/>
    <w:rsid w:val="009C6AE5"/>
    <w:rsid w:val="009F3AA3"/>
    <w:rsid w:val="00A27B0C"/>
    <w:rsid w:val="00A307C5"/>
    <w:rsid w:val="00A3589E"/>
    <w:rsid w:val="00A51BE4"/>
    <w:rsid w:val="00A877A3"/>
    <w:rsid w:val="00AA6156"/>
    <w:rsid w:val="00AA7F73"/>
    <w:rsid w:val="00AD3891"/>
    <w:rsid w:val="00B315BC"/>
    <w:rsid w:val="00B6479C"/>
    <w:rsid w:val="00B72852"/>
    <w:rsid w:val="00B94566"/>
    <w:rsid w:val="00BA54F9"/>
    <w:rsid w:val="00BE44E5"/>
    <w:rsid w:val="00C00E42"/>
    <w:rsid w:val="00C149D3"/>
    <w:rsid w:val="00C1539E"/>
    <w:rsid w:val="00C23BD4"/>
    <w:rsid w:val="00C267A2"/>
    <w:rsid w:val="00C27511"/>
    <w:rsid w:val="00C326FC"/>
    <w:rsid w:val="00C36F34"/>
    <w:rsid w:val="00C637AA"/>
    <w:rsid w:val="00C81CD6"/>
    <w:rsid w:val="00CA2B8F"/>
    <w:rsid w:val="00CC322B"/>
    <w:rsid w:val="00CD0B3F"/>
    <w:rsid w:val="00D03119"/>
    <w:rsid w:val="00D110A9"/>
    <w:rsid w:val="00D33720"/>
    <w:rsid w:val="00D51915"/>
    <w:rsid w:val="00D73139"/>
    <w:rsid w:val="00D81439"/>
    <w:rsid w:val="00DA5AA2"/>
    <w:rsid w:val="00DE0BD1"/>
    <w:rsid w:val="00E14E3F"/>
    <w:rsid w:val="00E157F1"/>
    <w:rsid w:val="00E23E4E"/>
    <w:rsid w:val="00E35BE4"/>
    <w:rsid w:val="00E45D28"/>
    <w:rsid w:val="00E562BC"/>
    <w:rsid w:val="00E603FE"/>
    <w:rsid w:val="00E6111E"/>
    <w:rsid w:val="00E80675"/>
    <w:rsid w:val="00E80D07"/>
    <w:rsid w:val="00EB692E"/>
    <w:rsid w:val="00EB7CC1"/>
    <w:rsid w:val="00ED1950"/>
    <w:rsid w:val="00EE47C6"/>
    <w:rsid w:val="00EF70DB"/>
    <w:rsid w:val="00F07288"/>
    <w:rsid w:val="00F11672"/>
    <w:rsid w:val="00F25C03"/>
    <w:rsid w:val="00F260E9"/>
    <w:rsid w:val="00F31EFB"/>
    <w:rsid w:val="00F502A7"/>
    <w:rsid w:val="00F5597F"/>
    <w:rsid w:val="00F901AF"/>
    <w:rsid w:val="00FA56FD"/>
    <w:rsid w:val="00FC090B"/>
    <w:rsid w:val="00FD4731"/>
    <w:rsid w:val="00FF5A1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40E2961"/>
  <w14:defaultImageDpi w14:val="32767"/>
  <w15:chartTrackingRefBased/>
  <w15:docId w15:val="{487E8CC3-5449-3C4B-A108-7CC9F8B1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315BC"/>
    <w:rPr>
      <w:rFonts w:ascii="Times New Roman" w:eastAsia="Times New Roman" w:hAnsi="Times New Roman"/>
      <w:bCs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7A2"/>
    <w:rPr>
      <w:color w:val="0563C1" w:themeColor="hyperlink"/>
      <w:u w:val="single"/>
    </w:rPr>
  </w:style>
  <w:style w:type="character" w:styleId="UnresolvedMention">
    <w:name w:val="Unresolved Mention"/>
    <w:basedOn w:val="DefaultParagraphFont"/>
    <w:uiPriority w:val="99"/>
    <w:rsid w:val="00C267A2"/>
    <w:rPr>
      <w:color w:val="605E5C"/>
      <w:shd w:val="clear" w:color="auto" w:fill="E1DFDD"/>
    </w:rPr>
  </w:style>
  <w:style w:type="paragraph" w:styleId="ListParagraph">
    <w:name w:val="List Paragraph"/>
    <w:basedOn w:val="Normal"/>
    <w:uiPriority w:val="34"/>
    <w:qFormat/>
    <w:rsid w:val="00486501"/>
    <w:pPr>
      <w:ind w:left="720"/>
      <w:contextualSpacing/>
    </w:pPr>
    <w:rPr>
      <w:rFonts w:ascii="SimSun" w:eastAsia="SimSun" w:hAnsi="Songti SC"/>
      <w:bCs/>
      <w:lang w:val="en-GB"/>
    </w:rPr>
  </w:style>
  <w:style w:type="paragraph" w:styleId="FootnoteText">
    <w:name w:val="footnote text"/>
    <w:basedOn w:val="Normal"/>
    <w:link w:val="FootnoteTextChar"/>
    <w:uiPriority w:val="99"/>
    <w:semiHidden/>
    <w:unhideWhenUsed/>
    <w:rsid w:val="00486501"/>
    <w:rPr>
      <w:rFonts w:ascii="SimSun" w:eastAsia="SimSun" w:hAnsi="Songti SC"/>
      <w:bCs/>
      <w:sz w:val="20"/>
      <w:szCs w:val="20"/>
      <w:lang w:val="en-GB"/>
    </w:rPr>
  </w:style>
  <w:style w:type="character" w:customStyle="1" w:styleId="FootnoteTextChar">
    <w:name w:val="Footnote Text Char"/>
    <w:basedOn w:val="DefaultParagraphFont"/>
    <w:link w:val="FootnoteText"/>
    <w:uiPriority w:val="99"/>
    <w:semiHidden/>
    <w:rsid w:val="00486501"/>
    <w:rPr>
      <w:sz w:val="20"/>
      <w:szCs w:val="20"/>
    </w:rPr>
  </w:style>
  <w:style w:type="character" w:styleId="FootnoteReference">
    <w:name w:val="footnote reference"/>
    <w:basedOn w:val="DefaultParagraphFont"/>
    <w:uiPriority w:val="99"/>
    <w:semiHidden/>
    <w:unhideWhenUsed/>
    <w:rsid w:val="00486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7668">
      <w:bodyDiv w:val="1"/>
      <w:marLeft w:val="0"/>
      <w:marRight w:val="0"/>
      <w:marTop w:val="0"/>
      <w:marBottom w:val="0"/>
      <w:divBdr>
        <w:top w:val="none" w:sz="0" w:space="0" w:color="auto"/>
        <w:left w:val="none" w:sz="0" w:space="0" w:color="auto"/>
        <w:bottom w:val="none" w:sz="0" w:space="0" w:color="auto"/>
        <w:right w:val="none" w:sz="0" w:space="0" w:color="auto"/>
      </w:divBdr>
    </w:div>
    <w:div w:id="258291935">
      <w:bodyDiv w:val="1"/>
      <w:marLeft w:val="0"/>
      <w:marRight w:val="0"/>
      <w:marTop w:val="0"/>
      <w:marBottom w:val="0"/>
      <w:divBdr>
        <w:top w:val="none" w:sz="0" w:space="0" w:color="auto"/>
        <w:left w:val="none" w:sz="0" w:space="0" w:color="auto"/>
        <w:bottom w:val="none" w:sz="0" w:space="0" w:color="auto"/>
        <w:right w:val="none" w:sz="0" w:space="0" w:color="auto"/>
      </w:divBdr>
    </w:div>
    <w:div w:id="461535916">
      <w:bodyDiv w:val="1"/>
      <w:marLeft w:val="0"/>
      <w:marRight w:val="0"/>
      <w:marTop w:val="0"/>
      <w:marBottom w:val="0"/>
      <w:divBdr>
        <w:top w:val="none" w:sz="0" w:space="0" w:color="auto"/>
        <w:left w:val="none" w:sz="0" w:space="0" w:color="auto"/>
        <w:bottom w:val="none" w:sz="0" w:space="0" w:color="auto"/>
        <w:right w:val="none" w:sz="0" w:space="0" w:color="auto"/>
      </w:divBdr>
    </w:div>
    <w:div w:id="518006126">
      <w:bodyDiv w:val="1"/>
      <w:marLeft w:val="0"/>
      <w:marRight w:val="0"/>
      <w:marTop w:val="0"/>
      <w:marBottom w:val="0"/>
      <w:divBdr>
        <w:top w:val="none" w:sz="0" w:space="0" w:color="auto"/>
        <w:left w:val="none" w:sz="0" w:space="0" w:color="auto"/>
        <w:bottom w:val="none" w:sz="0" w:space="0" w:color="auto"/>
        <w:right w:val="none" w:sz="0" w:space="0" w:color="auto"/>
      </w:divBdr>
    </w:div>
    <w:div w:id="530723539">
      <w:bodyDiv w:val="1"/>
      <w:marLeft w:val="0"/>
      <w:marRight w:val="0"/>
      <w:marTop w:val="0"/>
      <w:marBottom w:val="0"/>
      <w:divBdr>
        <w:top w:val="none" w:sz="0" w:space="0" w:color="auto"/>
        <w:left w:val="none" w:sz="0" w:space="0" w:color="auto"/>
        <w:bottom w:val="none" w:sz="0" w:space="0" w:color="auto"/>
        <w:right w:val="none" w:sz="0" w:space="0" w:color="auto"/>
      </w:divBdr>
    </w:div>
    <w:div w:id="548614580">
      <w:bodyDiv w:val="1"/>
      <w:marLeft w:val="0"/>
      <w:marRight w:val="0"/>
      <w:marTop w:val="0"/>
      <w:marBottom w:val="0"/>
      <w:divBdr>
        <w:top w:val="none" w:sz="0" w:space="0" w:color="auto"/>
        <w:left w:val="none" w:sz="0" w:space="0" w:color="auto"/>
        <w:bottom w:val="none" w:sz="0" w:space="0" w:color="auto"/>
        <w:right w:val="none" w:sz="0" w:space="0" w:color="auto"/>
      </w:divBdr>
    </w:div>
    <w:div w:id="560019544">
      <w:bodyDiv w:val="1"/>
      <w:marLeft w:val="0"/>
      <w:marRight w:val="0"/>
      <w:marTop w:val="0"/>
      <w:marBottom w:val="0"/>
      <w:divBdr>
        <w:top w:val="none" w:sz="0" w:space="0" w:color="auto"/>
        <w:left w:val="none" w:sz="0" w:space="0" w:color="auto"/>
        <w:bottom w:val="none" w:sz="0" w:space="0" w:color="auto"/>
        <w:right w:val="none" w:sz="0" w:space="0" w:color="auto"/>
      </w:divBdr>
    </w:div>
    <w:div w:id="955065089">
      <w:bodyDiv w:val="1"/>
      <w:marLeft w:val="0"/>
      <w:marRight w:val="0"/>
      <w:marTop w:val="0"/>
      <w:marBottom w:val="0"/>
      <w:divBdr>
        <w:top w:val="none" w:sz="0" w:space="0" w:color="auto"/>
        <w:left w:val="none" w:sz="0" w:space="0" w:color="auto"/>
        <w:bottom w:val="none" w:sz="0" w:space="0" w:color="auto"/>
        <w:right w:val="none" w:sz="0" w:space="0" w:color="auto"/>
      </w:divBdr>
    </w:div>
    <w:div w:id="998768804">
      <w:bodyDiv w:val="1"/>
      <w:marLeft w:val="0"/>
      <w:marRight w:val="0"/>
      <w:marTop w:val="0"/>
      <w:marBottom w:val="0"/>
      <w:divBdr>
        <w:top w:val="none" w:sz="0" w:space="0" w:color="auto"/>
        <w:left w:val="none" w:sz="0" w:space="0" w:color="auto"/>
        <w:bottom w:val="none" w:sz="0" w:space="0" w:color="auto"/>
        <w:right w:val="none" w:sz="0" w:space="0" w:color="auto"/>
      </w:divBdr>
    </w:div>
    <w:div w:id="1137796778">
      <w:bodyDiv w:val="1"/>
      <w:marLeft w:val="0"/>
      <w:marRight w:val="0"/>
      <w:marTop w:val="0"/>
      <w:marBottom w:val="0"/>
      <w:divBdr>
        <w:top w:val="none" w:sz="0" w:space="0" w:color="auto"/>
        <w:left w:val="none" w:sz="0" w:space="0" w:color="auto"/>
        <w:bottom w:val="none" w:sz="0" w:space="0" w:color="auto"/>
        <w:right w:val="none" w:sz="0" w:space="0" w:color="auto"/>
      </w:divBdr>
    </w:div>
    <w:div w:id="1163666888">
      <w:bodyDiv w:val="1"/>
      <w:marLeft w:val="0"/>
      <w:marRight w:val="0"/>
      <w:marTop w:val="0"/>
      <w:marBottom w:val="0"/>
      <w:divBdr>
        <w:top w:val="none" w:sz="0" w:space="0" w:color="auto"/>
        <w:left w:val="none" w:sz="0" w:space="0" w:color="auto"/>
        <w:bottom w:val="none" w:sz="0" w:space="0" w:color="auto"/>
        <w:right w:val="none" w:sz="0" w:space="0" w:color="auto"/>
      </w:divBdr>
    </w:div>
    <w:div w:id="1227687365">
      <w:bodyDiv w:val="1"/>
      <w:marLeft w:val="0"/>
      <w:marRight w:val="0"/>
      <w:marTop w:val="0"/>
      <w:marBottom w:val="0"/>
      <w:divBdr>
        <w:top w:val="none" w:sz="0" w:space="0" w:color="auto"/>
        <w:left w:val="none" w:sz="0" w:space="0" w:color="auto"/>
        <w:bottom w:val="none" w:sz="0" w:space="0" w:color="auto"/>
        <w:right w:val="none" w:sz="0" w:space="0" w:color="auto"/>
      </w:divBdr>
    </w:div>
    <w:div w:id="1258903005">
      <w:bodyDiv w:val="1"/>
      <w:marLeft w:val="0"/>
      <w:marRight w:val="0"/>
      <w:marTop w:val="0"/>
      <w:marBottom w:val="0"/>
      <w:divBdr>
        <w:top w:val="none" w:sz="0" w:space="0" w:color="auto"/>
        <w:left w:val="none" w:sz="0" w:space="0" w:color="auto"/>
        <w:bottom w:val="none" w:sz="0" w:space="0" w:color="auto"/>
        <w:right w:val="none" w:sz="0" w:space="0" w:color="auto"/>
      </w:divBdr>
    </w:div>
    <w:div w:id="1308514714">
      <w:bodyDiv w:val="1"/>
      <w:marLeft w:val="0"/>
      <w:marRight w:val="0"/>
      <w:marTop w:val="0"/>
      <w:marBottom w:val="0"/>
      <w:divBdr>
        <w:top w:val="none" w:sz="0" w:space="0" w:color="auto"/>
        <w:left w:val="none" w:sz="0" w:space="0" w:color="auto"/>
        <w:bottom w:val="none" w:sz="0" w:space="0" w:color="auto"/>
        <w:right w:val="none" w:sz="0" w:space="0" w:color="auto"/>
      </w:divBdr>
    </w:div>
    <w:div w:id="1393507976">
      <w:bodyDiv w:val="1"/>
      <w:marLeft w:val="0"/>
      <w:marRight w:val="0"/>
      <w:marTop w:val="0"/>
      <w:marBottom w:val="0"/>
      <w:divBdr>
        <w:top w:val="none" w:sz="0" w:space="0" w:color="auto"/>
        <w:left w:val="none" w:sz="0" w:space="0" w:color="auto"/>
        <w:bottom w:val="none" w:sz="0" w:space="0" w:color="auto"/>
        <w:right w:val="none" w:sz="0" w:space="0" w:color="auto"/>
      </w:divBdr>
    </w:div>
    <w:div w:id="1413816528">
      <w:bodyDiv w:val="1"/>
      <w:marLeft w:val="0"/>
      <w:marRight w:val="0"/>
      <w:marTop w:val="0"/>
      <w:marBottom w:val="0"/>
      <w:divBdr>
        <w:top w:val="none" w:sz="0" w:space="0" w:color="auto"/>
        <w:left w:val="none" w:sz="0" w:space="0" w:color="auto"/>
        <w:bottom w:val="none" w:sz="0" w:space="0" w:color="auto"/>
        <w:right w:val="none" w:sz="0" w:space="0" w:color="auto"/>
      </w:divBdr>
    </w:div>
    <w:div w:id="1414355302">
      <w:bodyDiv w:val="1"/>
      <w:marLeft w:val="0"/>
      <w:marRight w:val="0"/>
      <w:marTop w:val="0"/>
      <w:marBottom w:val="0"/>
      <w:divBdr>
        <w:top w:val="none" w:sz="0" w:space="0" w:color="auto"/>
        <w:left w:val="none" w:sz="0" w:space="0" w:color="auto"/>
        <w:bottom w:val="none" w:sz="0" w:space="0" w:color="auto"/>
        <w:right w:val="none" w:sz="0" w:space="0" w:color="auto"/>
      </w:divBdr>
    </w:div>
    <w:div w:id="1482650110">
      <w:bodyDiv w:val="1"/>
      <w:marLeft w:val="0"/>
      <w:marRight w:val="0"/>
      <w:marTop w:val="0"/>
      <w:marBottom w:val="0"/>
      <w:divBdr>
        <w:top w:val="none" w:sz="0" w:space="0" w:color="auto"/>
        <w:left w:val="none" w:sz="0" w:space="0" w:color="auto"/>
        <w:bottom w:val="none" w:sz="0" w:space="0" w:color="auto"/>
        <w:right w:val="none" w:sz="0" w:space="0" w:color="auto"/>
      </w:divBdr>
    </w:div>
    <w:div w:id="1533835583">
      <w:bodyDiv w:val="1"/>
      <w:marLeft w:val="0"/>
      <w:marRight w:val="0"/>
      <w:marTop w:val="0"/>
      <w:marBottom w:val="0"/>
      <w:divBdr>
        <w:top w:val="none" w:sz="0" w:space="0" w:color="auto"/>
        <w:left w:val="none" w:sz="0" w:space="0" w:color="auto"/>
        <w:bottom w:val="none" w:sz="0" w:space="0" w:color="auto"/>
        <w:right w:val="none" w:sz="0" w:space="0" w:color="auto"/>
      </w:divBdr>
    </w:div>
    <w:div w:id="1725718027">
      <w:bodyDiv w:val="1"/>
      <w:marLeft w:val="0"/>
      <w:marRight w:val="0"/>
      <w:marTop w:val="0"/>
      <w:marBottom w:val="0"/>
      <w:divBdr>
        <w:top w:val="none" w:sz="0" w:space="0" w:color="auto"/>
        <w:left w:val="none" w:sz="0" w:space="0" w:color="auto"/>
        <w:bottom w:val="none" w:sz="0" w:space="0" w:color="auto"/>
        <w:right w:val="none" w:sz="0" w:space="0" w:color="auto"/>
      </w:divBdr>
    </w:div>
    <w:div w:id="1778525226">
      <w:bodyDiv w:val="1"/>
      <w:marLeft w:val="0"/>
      <w:marRight w:val="0"/>
      <w:marTop w:val="0"/>
      <w:marBottom w:val="0"/>
      <w:divBdr>
        <w:top w:val="none" w:sz="0" w:space="0" w:color="auto"/>
        <w:left w:val="none" w:sz="0" w:space="0" w:color="auto"/>
        <w:bottom w:val="none" w:sz="0" w:space="0" w:color="auto"/>
        <w:right w:val="none" w:sz="0" w:space="0" w:color="auto"/>
      </w:divBdr>
    </w:div>
    <w:div w:id="1923297838">
      <w:bodyDiv w:val="1"/>
      <w:marLeft w:val="0"/>
      <w:marRight w:val="0"/>
      <w:marTop w:val="0"/>
      <w:marBottom w:val="0"/>
      <w:divBdr>
        <w:top w:val="none" w:sz="0" w:space="0" w:color="auto"/>
        <w:left w:val="none" w:sz="0" w:space="0" w:color="auto"/>
        <w:bottom w:val="none" w:sz="0" w:space="0" w:color="auto"/>
        <w:right w:val="none" w:sz="0" w:space="0" w:color="auto"/>
      </w:divBdr>
    </w:div>
    <w:div w:id="1933392906">
      <w:bodyDiv w:val="1"/>
      <w:marLeft w:val="0"/>
      <w:marRight w:val="0"/>
      <w:marTop w:val="0"/>
      <w:marBottom w:val="0"/>
      <w:divBdr>
        <w:top w:val="none" w:sz="0" w:space="0" w:color="auto"/>
        <w:left w:val="none" w:sz="0" w:space="0" w:color="auto"/>
        <w:bottom w:val="none" w:sz="0" w:space="0" w:color="auto"/>
        <w:right w:val="none" w:sz="0" w:space="0" w:color="auto"/>
      </w:divBdr>
    </w:div>
    <w:div w:id="2087728452">
      <w:bodyDiv w:val="1"/>
      <w:marLeft w:val="0"/>
      <w:marRight w:val="0"/>
      <w:marTop w:val="0"/>
      <w:marBottom w:val="0"/>
      <w:divBdr>
        <w:top w:val="none" w:sz="0" w:space="0" w:color="auto"/>
        <w:left w:val="none" w:sz="0" w:space="0" w:color="auto"/>
        <w:bottom w:val="none" w:sz="0" w:space="0" w:color="auto"/>
        <w:right w:val="none" w:sz="0" w:space="0" w:color="auto"/>
      </w:divBdr>
    </w:div>
    <w:div w:id="2093161008">
      <w:bodyDiv w:val="1"/>
      <w:marLeft w:val="0"/>
      <w:marRight w:val="0"/>
      <w:marTop w:val="0"/>
      <w:marBottom w:val="0"/>
      <w:divBdr>
        <w:top w:val="none" w:sz="0" w:space="0" w:color="auto"/>
        <w:left w:val="none" w:sz="0" w:space="0" w:color="auto"/>
        <w:bottom w:val="none" w:sz="0" w:space="0" w:color="auto"/>
        <w:right w:val="none" w:sz="0" w:space="0" w:color="auto"/>
      </w:divBdr>
    </w:div>
    <w:div w:id="21259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9BD01-9A55-5743-93EA-39994B40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10</cp:revision>
  <dcterms:created xsi:type="dcterms:W3CDTF">2020-03-07T06:03:00Z</dcterms:created>
  <dcterms:modified xsi:type="dcterms:W3CDTF">2025-04-01T10:02:00Z</dcterms:modified>
</cp:coreProperties>
</file>