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D77C7" w14:textId="7A727A1C" w:rsidR="007658DD" w:rsidRPr="00983AF2" w:rsidRDefault="00EB21C1" w:rsidP="007658DD">
      <w:pPr>
        <w:spacing w:after="0" w:line="360" w:lineRule="auto"/>
        <w:jc w:val="center"/>
        <w:rPr>
          <w:rFonts w:ascii="SimSun" w:eastAsia="SimSun" w:hAnsi="SimSun"/>
        </w:rPr>
      </w:pPr>
      <w:bookmarkStart w:id="0" w:name="OLE_LINK1"/>
      <w:r>
        <w:rPr>
          <w:rFonts w:ascii="SimSun" w:eastAsia="SimSun" w:hAnsi="SimSun" w:hint="eastAsia"/>
        </w:rPr>
        <w:t xml:space="preserve">088 </w:t>
      </w:r>
      <w:r w:rsidR="0064565F" w:rsidRPr="00983AF2">
        <w:rPr>
          <w:rFonts w:ascii="SimSun" w:eastAsia="SimSun" w:hAnsi="SimSun"/>
        </w:rPr>
        <w:t>耶稣的显现：</w:t>
      </w:r>
      <w:r w:rsidR="007A11A7">
        <w:rPr>
          <w:rFonts w:ascii="SimSun" w:eastAsia="SimSun" w:hAnsi="SimSun" w:hint="eastAsia"/>
        </w:rPr>
        <w:t>消除忧愁</w:t>
      </w:r>
      <w:r w:rsidR="0064565F" w:rsidRPr="00983AF2">
        <w:rPr>
          <w:rFonts w:ascii="SimSun" w:eastAsia="SimSun" w:hAnsi="SimSun"/>
        </w:rPr>
        <w:t>、恐惧与疑惑</w:t>
      </w:r>
      <w:r w:rsidR="007658DD" w:rsidRPr="00983AF2">
        <w:rPr>
          <w:rFonts w:ascii="SimSun" w:eastAsia="SimSun" w:hAnsi="SimSun" w:hint="eastAsia"/>
        </w:rPr>
        <w:t xml:space="preserve"> 约20章11至31</w:t>
      </w:r>
    </w:p>
    <w:bookmarkEnd w:id="0"/>
    <w:p w14:paraId="5F0E3647" w14:textId="3C0C3002" w:rsidR="007658DD" w:rsidRPr="00983AF2" w:rsidRDefault="004554EE" w:rsidP="007658DD">
      <w:pPr>
        <w:spacing w:after="0" w:line="360" w:lineRule="auto"/>
        <w:rPr>
          <w:rFonts w:ascii="SimSun" w:eastAsia="SimSun" w:hAnsi="SimSun"/>
        </w:rPr>
      </w:pPr>
      <w:r w:rsidRPr="007135B0">
        <w:rPr>
          <w:rFonts w:ascii="Wingdings 2" w:eastAsia="SimSun" w:hAnsi="Wingdings 2"/>
          <w:b/>
          <w:bCs/>
        </w:rPr>
        <w:t>P</w:t>
      </w:r>
      <w:r w:rsidR="00991C5F">
        <w:rPr>
          <w:rFonts w:ascii="SimSun" w:eastAsia="SimSun" w:hAnsi="SimSun"/>
        </w:rPr>
        <w:t>5 Pic</w:t>
      </w:r>
      <w:r w:rsidR="007658DD" w:rsidRPr="00983AF2">
        <w:rPr>
          <w:rFonts w:ascii="SimSun" w:eastAsia="SimSun" w:hAnsi="SimSun" w:hint="eastAsia"/>
        </w:rPr>
        <w:t>约20</w:t>
      </w:r>
      <w:r w:rsidR="007658DD" w:rsidRPr="00983AF2">
        <w:rPr>
          <w:rFonts w:ascii="SimSun" w:eastAsia="SimSun" w:hAnsi="SimSun"/>
        </w:rPr>
        <w:t>:</w:t>
      </w:r>
      <w:r w:rsidR="007658DD" w:rsidRPr="00983AF2">
        <w:rPr>
          <w:rFonts w:ascii="SimSun" w:eastAsia="SimSun" w:hAnsi="SimSun" w:hint="eastAsia"/>
        </w:rPr>
        <w:t>11-31</w:t>
      </w:r>
    </w:p>
    <w:p w14:paraId="3D37E9F6" w14:textId="4B1879B8" w:rsidR="002158AF" w:rsidRPr="004554EE" w:rsidRDefault="004554EE" w:rsidP="007658DD">
      <w:pPr>
        <w:spacing w:after="0" w:line="360" w:lineRule="auto"/>
        <w:rPr>
          <w:rFonts w:ascii="SimSun" w:eastAsia="SimSun" w:hAnsi="SimSun"/>
          <w:b/>
          <w:bCs/>
        </w:rPr>
      </w:pPr>
      <w:r w:rsidRPr="004554EE">
        <w:rPr>
          <w:rFonts w:ascii="Wingdings 2" w:eastAsia="SimSun" w:hAnsi="Wingdings 2"/>
          <w:b/>
          <w:bCs/>
        </w:rPr>
        <w:t>P</w:t>
      </w:r>
      <w:r w:rsidR="00501825" w:rsidRPr="004554EE">
        <w:rPr>
          <w:rFonts w:ascii="SimSun" w:eastAsia="SimSun" w:hAnsi="SimSun" w:hint="eastAsia"/>
          <w:b/>
          <w:bCs/>
        </w:rPr>
        <w:t>【</w:t>
      </w:r>
      <w:r w:rsidR="006330E7" w:rsidRPr="004554EE">
        <w:rPr>
          <w:rFonts w:ascii="SimSun" w:eastAsia="SimSun" w:hAnsi="SimSun" w:hint="eastAsia"/>
          <w:b/>
          <w:bCs/>
        </w:rPr>
        <w:t>1</w:t>
      </w:r>
      <w:r w:rsidR="00501825" w:rsidRPr="004554EE">
        <w:rPr>
          <w:rFonts w:ascii="SimSun" w:eastAsia="SimSun" w:hAnsi="SimSun" w:hint="eastAsia"/>
          <w:b/>
          <w:bCs/>
        </w:rPr>
        <w:t>】</w:t>
      </w:r>
      <w:r w:rsidR="002158AF" w:rsidRPr="004554EE">
        <w:rPr>
          <w:rFonts w:ascii="SimSun" w:eastAsia="SimSun" w:hAnsi="SimSun" w:hint="eastAsia"/>
          <w:b/>
          <w:bCs/>
        </w:rPr>
        <w:t>主</w:t>
      </w:r>
      <w:r w:rsidR="00FA4421" w:rsidRPr="004554EE">
        <w:rPr>
          <w:rFonts w:ascii="SimSun" w:eastAsia="SimSun" w:hAnsi="SimSun" w:hint="eastAsia"/>
          <w:b/>
          <w:bCs/>
        </w:rPr>
        <w:t>消除门徒的忧愁</w:t>
      </w:r>
    </w:p>
    <w:p w14:paraId="2F67F591" w14:textId="5145A702" w:rsidR="00FD66D4" w:rsidRPr="003F4482" w:rsidRDefault="003F4482" w:rsidP="00FD66D4">
      <w:pPr>
        <w:rPr>
          <w:rFonts w:ascii="SimSun" w:eastAsia="SimSun" w:hAnsi="SimSun"/>
          <w:b/>
          <w:bCs/>
          <w:sz w:val="15"/>
          <w:szCs w:val="15"/>
        </w:rPr>
      </w:pPr>
      <w:r>
        <w:rPr>
          <w:rFonts w:ascii="Wingdings 2" w:eastAsia="SimSun" w:hAnsi="Wingdings 2"/>
          <w:b/>
          <w:bCs/>
        </w:rPr>
        <w:t>O</w:t>
      </w:r>
      <w:r>
        <w:rPr>
          <w:rFonts w:ascii="SimSun" w:eastAsia="SimSun" w:hAnsi="SimSun"/>
          <w:b/>
          <w:bCs/>
        </w:rPr>
        <w:t xml:space="preserve"> </w:t>
      </w:r>
      <w:r w:rsidR="007658DD" w:rsidRPr="001D6AA0">
        <w:rPr>
          <w:rFonts w:ascii="SimSun" w:eastAsia="SimSun" w:hAnsi="SimSun"/>
          <w:b/>
          <w:bCs/>
        </w:rPr>
        <w:t>s</w:t>
      </w:r>
      <w:r w:rsidR="007658DD" w:rsidRPr="001D6AA0">
        <w:rPr>
          <w:rFonts w:ascii="SimSun" w:eastAsia="SimSun" w:hAnsi="SimSun" w:hint="eastAsia"/>
          <w:b/>
          <w:bCs/>
        </w:rPr>
        <w:t>k</w:t>
      </w:r>
      <w:r w:rsidR="007658DD" w:rsidRPr="001D6AA0">
        <w:rPr>
          <w:rFonts w:ascii="SimSun" w:eastAsia="SimSun" w:hAnsi="SimSun"/>
          <w:b/>
          <w:bCs/>
        </w:rPr>
        <w:t>ip</w:t>
      </w:r>
      <w:r w:rsidR="007658DD" w:rsidRPr="003F4482">
        <w:rPr>
          <w:rFonts w:ascii="SimSun" w:eastAsia="SimSun" w:hAnsi="SimSun" w:hint="eastAsia"/>
          <w:sz w:val="15"/>
          <w:szCs w:val="15"/>
        </w:rPr>
        <w:t>约</w:t>
      </w:r>
      <w:r w:rsidR="00263E58" w:rsidRPr="003F4482">
        <w:rPr>
          <w:rFonts w:ascii="SimSun" w:eastAsia="SimSun" w:hAnsi="SimSun" w:hint="eastAsia"/>
          <w:sz w:val="15"/>
          <w:szCs w:val="15"/>
        </w:rPr>
        <w:t>20</w:t>
      </w:r>
      <w:r w:rsidR="009F638C" w:rsidRPr="003F4482">
        <w:rPr>
          <w:rFonts w:ascii="SimSun" w:eastAsia="SimSun" w:hAnsi="SimSun"/>
          <w:sz w:val="15"/>
          <w:szCs w:val="15"/>
        </w:rPr>
        <w:t>:</w:t>
      </w:r>
      <w:r w:rsidR="00263E58" w:rsidRPr="003F4482">
        <w:rPr>
          <w:rFonts w:ascii="SimSun" w:eastAsia="SimSun" w:hAnsi="SimSun" w:hint="eastAsia"/>
          <w:sz w:val="15"/>
          <w:szCs w:val="15"/>
        </w:rPr>
        <w:t>11马利亚站在坟墓外面哭泣。她哭的时候，屈身往里面观看，12.看见两个身穿白衣的天使</w:t>
      </w:r>
      <w:r w:rsidR="009B1863" w:rsidRPr="003F4482">
        <w:rPr>
          <w:rStyle w:val="FootnoteReference"/>
          <w:rFonts w:ascii="SimSun" w:eastAsia="SimSun" w:hAnsi="SimSun"/>
          <w:sz w:val="15"/>
          <w:szCs w:val="15"/>
        </w:rPr>
        <w:footnoteReference w:id="1"/>
      </w:r>
      <w:r w:rsidR="00263E58" w:rsidRPr="003F4482">
        <w:rPr>
          <w:rFonts w:ascii="SimSun" w:eastAsia="SimSun" w:hAnsi="SimSun" w:hint="eastAsia"/>
          <w:sz w:val="15"/>
          <w:szCs w:val="15"/>
        </w:rPr>
        <w:t>，坐在安放耶稣身体的地方，一个在头那边，一个在脚那边。13.天使问她：“妇人，你为甚么哭？”她说：“有人把我的主</w:t>
      </w:r>
      <w:proofErr w:type="spellStart"/>
      <w:r w:rsidR="00983AF2" w:rsidRPr="003F4482">
        <w:rPr>
          <w:sz w:val="15"/>
          <w:szCs w:val="15"/>
        </w:rPr>
        <w:t>κύριος</w:t>
      </w:r>
      <w:proofErr w:type="spellEnd"/>
      <w:r w:rsidR="00263E58" w:rsidRPr="003F4482">
        <w:rPr>
          <w:rFonts w:ascii="SimSun" w:eastAsia="SimSun" w:hAnsi="SimSun" w:hint="eastAsia"/>
          <w:sz w:val="15"/>
          <w:szCs w:val="15"/>
        </w:rPr>
        <w:t>搬走了，我不知道他们</w:t>
      </w:r>
      <w:r w:rsidR="0073445D" w:rsidRPr="003F4482">
        <w:rPr>
          <w:rStyle w:val="FootnoteReference"/>
          <w:rFonts w:ascii="SimSun" w:eastAsia="SimSun" w:hAnsi="SimSun"/>
          <w:sz w:val="15"/>
          <w:szCs w:val="15"/>
        </w:rPr>
        <w:footnoteReference w:id="2"/>
      </w:r>
      <w:r w:rsidR="00263E58" w:rsidRPr="003F4482">
        <w:rPr>
          <w:rFonts w:ascii="SimSun" w:eastAsia="SimSun" w:hAnsi="SimSun" w:hint="eastAsia"/>
          <w:sz w:val="15"/>
          <w:szCs w:val="15"/>
        </w:rPr>
        <w:t>把他放在哪里。”14.马利亚说了这话，就转过身来，看见耶稣站在那里，却不知道他就是耶稣。15.耶稣对她说：“妇人，你为甚么哭？你找谁呢？”马利亚以为耶稣是园丁，就对他说：“先生</w:t>
      </w:r>
      <w:r w:rsidR="004D0DEC" w:rsidRPr="003F4482">
        <w:rPr>
          <w:rStyle w:val="FootnoteReference"/>
          <w:rFonts w:ascii="SimSun" w:eastAsia="SimSun" w:hAnsi="SimSun"/>
          <w:sz w:val="15"/>
          <w:szCs w:val="15"/>
        </w:rPr>
        <w:footnoteReference w:id="3"/>
      </w:r>
      <w:r w:rsidR="00263E58" w:rsidRPr="003F4482">
        <w:rPr>
          <w:rFonts w:ascii="SimSun" w:eastAsia="SimSun" w:hAnsi="SimSun" w:hint="eastAsia"/>
          <w:sz w:val="15"/>
          <w:szCs w:val="15"/>
        </w:rPr>
        <w:t>，如果是你把他挪去了，请告诉我你把他放在甚么地方，我好去搬回来。</w:t>
      </w:r>
      <w:r w:rsidR="00263E58" w:rsidRPr="003F4482">
        <w:rPr>
          <w:rFonts w:ascii="SimSun" w:eastAsia="SimSun" w:hAnsi="SimSun" w:hint="eastAsia"/>
          <w:b/>
          <w:bCs/>
          <w:sz w:val="15"/>
          <w:szCs w:val="15"/>
        </w:rPr>
        <w:t>”</w:t>
      </w:r>
    </w:p>
    <w:p w14:paraId="5C4F6688" w14:textId="5F37234D" w:rsidR="00FE46C6" w:rsidRPr="001E201E" w:rsidRDefault="001E201E" w:rsidP="001E201E">
      <w:pPr>
        <w:spacing w:after="0" w:line="360" w:lineRule="auto"/>
        <w:rPr>
          <w:rFonts w:ascii="SimSun" w:eastAsia="SimSun" w:hAnsi="SimSun" w:cs="SimSun"/>
          <w:color w:val="000000" w:themeColor="text1"/>
        </w:rPr>
      </w:pPr>
      <w:r w:rsidRPr="00744391">
        <w:rPr>
          <w:rFonts w:ascii="Wingdings 2" w:eastAsia="SimSun" w:hAnsi="Wingdings 2"/>
          <w:b/>
          <w:bCs/>
        </w:rPr>
        <w:t>P</w:t>
      </w:r>
      <w:r w:rsidR="00FE46C6" w:rsidRPr="001E201E">
        <w:rPr>
          <w:rFonts w:ascii="SimSun" w:eastAsia="SimSun" w:hAnsi="SimSun" w:cs="SimSun" w:hint="eastAsia"/>
          <w:b/>
          <w:bCs/>
          <w:color w:val="000000" w:themeColor="text1"/>
        </w:rPr>
        <w:t>背景：</w:t>
      </w:r>
      <w:r w:rsidR="002A6566" w:rsidRPr="001E201E">
        <w:rPr>
          <w:rFonts w:ascii="SimSun" w:eastAsia="SimSun" w:hAnsi="SimSun" w:cs="SimSun" w:hint="eastAsia"/>
          <w:color w:val="000000" w:themeColor="text1"/>
        </w:rPr>
        <w:t>马丽亚爱主</w:t>
      </w:r>
      <w:r w:rsidR="002A6566" w:rsidRPr="001E201E">
        <w:rPr>
          <w:rFonts w:ascii="SimSun" w:eastAsia="SimSun" w:hAnsi="SimSun" w:cs="SimSun" w:hint="eastAsia"/>
          <w:color w:val="000000" w:themeColor="text1"/>
        </w:rPr>
        <w:t>，</w:t>
      </w:r>
      <w:r w:rsidR="00FE46C6" w:rsidRPr="001E201E">
        <w:rPr>
          <w:rFonts w:ascii="SimSun" w:eastAsia="SimSun" w:hAnsi="SimSun" w:cs="SimSun" w:hint="eastAsia"/>
          <w:color w:val="000000" w:themeColor="text1"/>
        </w:rPr>
        <w:t>曾有七个鬼从她身上赶出来（路8:2-3）</w:t>
      </w:r>
      <w:r w:rsidR="00417CC8" w:rsidRPr="001E201E">
        <w:rPr>
          <w:rFonts w:ascii="SimSun" w:eastAsia="SimSun" w:hAnsi="SimSun" w:cs="SimSun" w:hint="eastAsia"/>
          <w:color w:val="000000" w:themeColor="text1"/>
        </w:rPr>
        <w:t>。</w:t>
      </w:r>
    </w:p>
    <w:p w14:paraId="1823C38E" w14:textId="79AC79CE" w:rsidR="009F638C" w:rsidRDefault="00BF7A16" w:rsidP="00775E74">
      <w:pPr>
        <w:pStyle w:val="ListParagraph"/>
        <w:numPr>
          <w:ilvl w:val="0"/>
          <w:numId w:val="1"/>
        </w:numPr>
        <w:spacing w:after="0" w:line="360" w:lineRule="auto"/>
        <w:rPr>
          <w:rFonts w:ascii="SimSun" w:eastAsia="SimSun" w:hAnsi="SimSun" w:cs="SimSun"/>
          <w:color w:val="000000" w:themeColor="text1"/>
        </w:rPr>
      </w:pPr>
      <w:r>
        <w:rPr>
          <w:rFonts w:ascii="SimSun" w:eastAsia="SimSun" w:hAnsi="SimSun" w:cs="SimSun" w:hint="eastAsia"/>
          <w:color w:val="000000" w:themeColor="text1"/>
        </w:rPr>
        <w:t>主的身体不见了使她非常忧愁</w:t>
      </w:r>
    </w:p>
    <w:p w14:paraId="117BCE76" w14:textId="5B44A61B" w:rsidR="00353247" w:rsidRPr="00BF7A16" w:rsidRDefault="00417CC8" w:rsidP="00775E74">
      <w:pPr>
        <w:spacing w:after="0" w:line="360" w:lineRule="auto"/>
        <w:rPr>
          <w:rFonts w:ascii="SimSun" w:eastAsia="SimSun" w:hAnsi="SimSun"/>
        </w:rPr>
      </w:pPr>
      <w:r w:rsidRPr="00744391">
        <w:rPr>
          <w:rFonts w:ascii="Wingdings 2" w:eastAsia="SimSun" w:hAnsi="Wingdings 2"/>
          <w:b/>
          <w:bCs/>
        </w:rPr>
        <w:t>P</w:t>
      </w:r>
      <w:r w:rsidRPr="00744391">
        <w:rPr>
          <w:rFonts w:ascii="SimSun" w:eastAsia="SimSun" w:hAnsi="SimSun" w:hint="eastAsia"/>
          <w:b/>
          <w:bCs/>
        </w:rPr>
        <w:t>V11马利亚站在</w:t>
      </w:r>
      <w:r w:rsidRPr="00BF7A16">
        <w:rPr>
          <w:rFonts w:ascii="SimSun" w:eastAsia="SimSun" w:hAnsi="SimSun" w:hint="eastAsia"/>
          <w:b/>
          <w:bCs/>
          <w:u w:val="single"/>
        </w:rPr>
        <w:t>坟墓外面哭泣</w:t>
      </w:r>
      <w:r>
        <w:rPr>
          <w:rFonts w:ascii="SimSun" w:eastAsia="SimSun" w:hAnsi="SimSun" w:hint="eastAsia"/>
        </w:rPr>
        <w:t>。</w:t>
      </w:r>
      <w:r w:rsidR="00BF7A16">
        <w:rPr>
          <w:rFonts w:ascii="SimSun" w:eastAsia="SimSun" w:hAnsi="SimSun"/>
        </w:rPr>
        <w:t>...</w:t>
      </w:r>
      <w:r w:rsidR="002C2BD0" w:rsidRPr="00744391">
        <w:rPr>
          <w:rFonts w:ascii="SimSun" w:eastAsia="SimSun" w:hAnsi="SimSun"/>
          <w:b/>
          <w:bCs/>
        </w:rPr>
        <w:t>12</w:t>
      </w:r>
      <w:r w:rsidR="002C2BD0" w:rsidRPr="00744391">
        <w:rPr>
          <w:rFonts w:ascii="SimSun" w:eastAsia="SimSun" w:hAnsi="SimSun" w:hint="eastAsia"/>
          <w:b/>
          <w:bCs/>
        </w:rPr>
        <w:t>看见两个身穿白衣的天使</w:t>
      </w:r>
      <w:r w:rsidR="00BF7A16">
        <w:rPr>
          <w:rFonts w:ascii="SimSun" w:eastAsia="SimSun" w:hAnsi="SimSun"/>
          <w:b/>
          <w:bCs/>
        </w:rPr>
        <w:t xml:space="preserve"> </w:t>
      </w:r>
      <w:r w:rsidR="00BF7A16" w:rsidRPr="00983AF2">
        <w:rPr>
          <w:rStyle w:val="FootnoteReference"/>
          <w:rFonts w:ascii="SimSun" w:eastAsia="SimSun" w:hAnsi="SimSun"/>
          <w:sz w:val="21"/>
          <w:szCs w:val="21"/>
        </w:rPr>
        <w:footnoteReference w:id="4"/>
      </w:r>
      <w:r w:rsidR="00744391">
        <w:rPr>
          <w:rFonts w:ascii="SimSun" w:eastAsia="SimSun" w:hAnsi="SimSun"/>
        </w:rPr>
        <w:t>...</w:t>
      </w:r>
      <w:r w:rsidR="00353247" w:rsidRPr="00BF7A16">
        <w:rPr>
          <w:rFonts w:ascii="SimSun" w:eastAsia="SimSun" w:hAnsi="SimSun"/>
          <w:sz w:val="18"/>
          <w:szCs w:val="18"/>
        </w:rPr>
        <w:t>(</w:t>
      </w:r>
      <w:r w:rsidR="00353247" w:rsidRPr="00BF7A16">
        <w:rPr>
          <w:rFonts w:ascii="SimSun" w:eastAsia="SimSun" w:hAnsi="SimSun" w:hint="eastAsia"/>
          <w:sz w:val="18"/>
          <w:szCs w:val="18"/>
        </w:rPr>
        <w:t>太28:3、可16:5、路24:4-10)</w:t>
      </w:r>
    </w:p>
    <w:p w14:paraId="28081E2D" w14:textId="132EA756" w:rsidR="009B1863" w:rsidRPr="00E0190A" w:rsidRDefault="002A6566" w:rsidP="00E0190A">
      <w:pPr>
        <w:pStyle w:val="ListParagraph"/>
        <w:numPr>
          <w:ilvl w:val="0"/>
          <w:numId w:val="13"/>
        </w:numPr>
        <w:spacing w:after="0" w:line="360" w:lineRule="auto"/>
        <w:rPr>
          <w:rFonts w:ascii="SimSun" w:eastAsia="SimSun" w:hAnsi="SimSun"/>
          <w:sz w:val="21"/>
          <w:szCs w:val="21"/>
        </w:rPr>
      </w:pPr>
      <w:r>
        <w:rPr>
          <w:rFonts w:ascii="SimSun" w:eastAsia="SimSun" w:hAnsi="SimSun" w:cs="SimSun" w:hint="eastAsia"/>
          <w:color w:val="000000" w:themeColor="text1"/>
        </w:rPr>
        <w:t>虽然</w:t>
      </w:r>
      <w:r w:rsidR="00E0190A" w:rsidRPr="00E0190A">
        <w:rPr>
          <w:rFonts w:ascii="SimSun" w:eastAsia="SimSun" w:hAnsi="SimSun" w:cs="SimSun" w:hint="eastAsia"/>
          <w:color w:val="000000" w:themeColor="text1"/>
        </w:rPr>
        <w:t>天使显现</w:t>
      </w:r>
      <w:r w:rsidR="0036603B">
        <w:rPr>
          <w:rFonts w:ascii="SimSun" w:eastAsia="SimSun" w:hAnsi="SimSun" w:cs="SimSun" w:hint="eastAsia"/>
          <w:color w:val="000000" w:themeColor="text1"/>
        </w:rPr>
        <w:t>，但</w:t>
      </w:r>
      <w:r>
        <w:rPr>
          <w:rFonts w:ascii="SimSun" w:eastAsia="SimSun" w:hAnsi="SimSun" w:cs="SimSun" w:hint="eastAsia"/>
          <w:color w:val="000000" w:themeColor="text1"/>
        </w:rPr>
        <w:t>她</w:t>
      </w:r>
      <w:r w:rsidR="0036603B">
        <w:rPr>
          <w:rFonts w:ascii="SimSun" w:eastAsia="SimSun" w:hAnsi="SimSun" w:cs="SimSun" w:hint="eastAsia"/>
          <w:color w:val="000000" w:themeColor="text1"/>
        </w:rPr>
        <w:t>要看见主后才相信祂已复活</w:t>
      </w:r>
    </w:p>
    <w:p w14:paraId="7D299F9A" w14:textId="5A039D34" w:rsidR="007150AD" w:rsidRDefault="00744391" w:rsidP="00775E74">
      <w:pPr>
        <w:spacing w:after="0" w:line="360" w:lineRule="auto"/>
        <w:rPr>
          <w:rFonts w:ascii="Wingdings 2" w:eastAsia="SimSun" w:hAnsi="Wingdings 2"/>
          <w:b/>
          <w:bCs/>
        </w:rPr>
      </w:pPr>
      <w:r w:rsidRPr="00744391">
        <w:rPr>
          <w:rFonts w:ascii="Wingdings 2" w:eastAsia="SimSun" w:hAnsi="Wingdings 2"/>
          <w:b/>
          <w:bCs/>
        </w:rPr>
        <w:t>P</w:t>
      </w:r>
      <w:r w:rsidR="007150AD" w:rsidRPr="007150AD">
        <w:rPr>
          <w:rFonts w:ascii="SimSun" w:eastAsia="SimSun" w:hAnsi="SimSun"/>
          <w:b/>
          <w:bCs/>
        </w:rPr>
        <w:t xml:space="preserve"> </w:t>
      </w:r>
      <w:r w:rsidR="007150AD" w:rsidRPr="00983AF2">
        <w:rPr>
          <w:rFonts w:ascii="SimSun" w:eastAsia="SimSun" w:hAnsi="SimSun"/>
          <w:b/>
          <w:bCs/>
        </w:rPr>
        <w:t>V1</w:t>
      </w:r>
      <w:r w:rsidR="007150AD">
        <w:rPr>
          <w:rFonts w:ascii="SimSun" w:eastAsia="SimSun" w:hAnsi="SimSun" w:hint="eastAsia"/>
          <w:b/>
          <w:bCs/>
        </w:rPr>
        <w:t>4</w:t>
      </w:r>
      <w:r w:rsidR="007150AD" w:rsidRPr="007150AD">
        <w:rPr>
          <w:rFonts w:ascii="Wingdings 2" w:eastAsia="SimSun" w:hAnsi="Wingdings 2" w:hint="eastAsia"/>
          <w:b/>
          <w:bCs/>
        </w:rPr>
        <w:t>马利亚说了这话，就转过身来，看见耶稣站在那里，</w:t>
      </w:r>
      <w:r w:rsidR="007150AD" w:rsidRPr="007150AD">
        <w:rPr>
          <w:rFonts w:ascii="Wingdings 2" w:eastAsia="SimSun" w:hAnsi="Wingdings 2" w:hint="eastAsia"/>
          <w:b/>
          <w:bCs/>
          <w:u w:val="single"/>
        </w:rPr>
        <w:t>却不知道他就是耶稣</w:t>
      </w:r>
      <w:r w:rsidR="007150AD" w:rsidRPr="007150AD">
        <w:rPr>
          <w:rFonts w:ascii="Wingdings 2" w:eastAsia="SimSun" w:hAnsi="Wingdings 2" w:hint="eastAsia"/>
          <w:b/>
          <w:bCs/>
        </w:rPr>
        <w:t>。</w:t>
      </w:r>
    </w:p>
    <w:p w14:paraId="11D6690B" w14:textId="7FD65C50" w:rsidR="00301A84" w:rsidRDefault="007150AD" w:rsidP="00301A84">
      <w:pPr>
        <w:pStyle w:val="ListParagraph"/>
        <w:numPr>
          <w:ilvl w:val="0"/>
          <w:numId w:val="2"/>
        </w:numPr>
        <w:spacing w:after="0" w:line="360" w:lineRule="auto"/>
        <w:contextualSpacing w:val="0"/>
        <w:rPr>
          <w:rFonts w:ascii="SimSun" w:eastAsia="SimSun" w:hAnsi="SimSun"/>
        </w:rPr>
      </w:pPr>
      <w:r>
        <w:rPr>
          <w:rFonts w:ascii="SimSun" w:eastAsia="SimSun" w:hAnsi="SimSun" w:hint="eastAsia"/>
        </w:rPr>
        <w:t>应该是</w:t>
      </w:r>
      <w:r w:rsidR="0025377B" w:rsidRPr="00983AF2">
        <w:rPr>
          <w:rFonts w:ascii="SimSun" w:eastAsia="SimSun" w:hAnsi="SimSun" w:hint="eastAsia"/>
        </w:rPr>
        <w:t>过度忧伤</w:t>
      </w:r>
      <w:r w:rsidR="00C73F84" w:rsidRPr="00983AF2">
        <w:rPr>
          <w:rFonts w:ascii="SimSun" w:eastAsia="SimSun" w:hAnsi="SimSun" w:hint="eastAsia"/>
        </w:rPr>
        <w:t>而</w:t>
      </w:r>
      <w:r w:rsidR="0025377B" w:rsidRPr="00983AF2">
        <w:rPr>
          <w:rFonts w:ascii="SimSun" w:eastAsia="SimSun" w:hAnsi="SimSun" w:hint="eastAsia"/>
        </w:rPr>
        <w:t>无法认出</w:t>
      </w:r>
      <w:r w:rsidR="0036603B">
        <w:rPr>
          <w:rStyle w:val="FootnoteReference"/>
          <w:rFonts w:ascii="SimSun" w:eastAsia="SimSun" w:hAnsi="SimSun"/>
        </w:rPr>
        <w:footnoteReference w:id="5"/>
      </w:r>
      <w:r w:rsidR="002A6566">
        <w:rPr>
          <w:rFonts w:ascii="SimSun" w:eastAsia="SimSun" w:hAnsi="SimSun" w:hint="eastAsia"/>
        </w:rPr>
        <w:t>，</w:t>
      </w:r>
      <w:r w:rsidR="00301A84" w:rsidRPr="00301A84">
        <w:rPr>
          <w:rFonts w:ascii="SimSun" w:eastAsia="SimSun" w:hAnsi="SimSun" w:hint="eastAsia"/>
        </w:rPr>
        <w:t>以为耶稣是园丁</w:t>
      </w:r>
    </w:p>
    <w:p w14:paraId="7C17EF86" w14:textId="7DD7569A" w:rsidR="007135B0" w:rsidRPr="00301A84" w:rsidRDefault="00301A84" w:rsidP="00301A84">
      <w:pPr>
        <w:pStyle w:val="ListParagraph"/>
        <w:numPr>
          <w:ilvl w:val="0"/>
          <w:numId w:val="2"/>
        </w:numPr>
        <w:spacing w:after="0" w:line="360" w:lineRule="auto"/>
        <w:contextualSpacing w:val="0"/>
        <w:rPr>
          <w:rFonts w:ascii="SimSun" w:eastAsia="SimSun" w:hAnsi="SimSun"/>
        </w:rPr>
      </w:pPr>
      <w:r>
        <w:rPr>
          <w:rFonts w:ascii="Wingdings 2" w:eastAsia="SimSun" w:hAnsi="Wingdings 2"/>
        </w:rPr>
        <w:t>O</w:t>
      </w:r>
      <w:r w:rsidR="00491E60">
        <w:rPr>
          <w:rFonts w:ascii="SimSun" w:eastAsia="SimSun" w:hAnsi="SimSun" w:hint="eastAsia"/>
        </w:rPr>
        <w:t>。。。</w:t>
      </w:r>
      <w:r w:rsidR="005C2855" w:rsidRPr="005C2855">
        <w:rPr>
          <w:rFonts w:ascii="SimSun" w:eastAsia="SimSun" w:hAnsi="SimSun" w:hint="eastAsia"/>
        </w:rPr>
        <w:t>请告诉我你把他放在甚么地方，我好去搬回来</w:t>
      </w:r>
      <w:r w:rsidR="007135B0" w:rsidRPr="00301A84">
        <w:rPr>
          <w:rFonts w:ascii="SimSun" w:eastAsia="SimSun" w:hAnsi="SimSun" w:hint="eastAsia"/>
        </w:rPr>
        <w:t>”</w:t>
      </w:r>
    </w:p>
    <w:p w14:paraId="1EBA16CF" w14:textId="11588E6D" w:rsidR="006D3A8E" w:rsidRPr="00983AF2" w:rsidRDefault="00F71270" w:rsidP="00FD66D4">
      <w:pPr>
        <w:pStyle w:val="ListParagraph"/>
        <w:numPr>
          <w:ilvl w:val="0"/>
          <w:numId w:val="2"/>
        </w:numPr>
        <w:spacing w:after="0" w:line="360" w:lineRule="auto"/>
        <w:contextualSpacing w:val="0"/>
        <w:rPr>
          <w:rFonts w:ascii="SimSun" w:eastAsia="SimSun" w:hAnsi="SimSun"/>
        </w:rPr>
      </w:pPr>
      <w:r w:rsidRPr="00983AF2">
        <w:rPr>
          <w:rFonts w:ascii="SimSun" w:eastAsia="SimSun" w:hAnsi="SimSun" w:hint="eastAsia"/>
        </w:rPr>
        <w:t>Ap</w:t>
      </w:r>
      <w:r w:rsidRPr="00983AF2">
        <w:rPr>
          <w:rFonts w:ascii="SimSun" w:eastAsia="SimSun" w:hAnsi="SimSun"/>
        </w:rPr>
        <w:t xml:space="preserve"> </w:t>
      </w:r>
      <w:r w:rsidR="006D79B6" w:rsidRPr="00983AF2">
        <w:rPr>
          <w:rFonts w:ascii="SimSun" w:eastAsia="SimSun" w:hAnsi="SimSun" w:hint="eastAsia"/>
        </w:rPr>
        <w:t>有时</w:t>
      </w:r>
      <w:r w:rsidR="007135B0">
        <w:rPr>
          <w:rFonts w:ascii="SimSun" w:eastAsia="SimSun" w:hAnsi="SimSun" w:hint="eastAsia"/>
        </w:rPr>
        <w:t>忧愁</w:t>
      </w:r>
      <w:r w:rsidR="004916B9" w:rsidRPr="00983AF2">
        <w:rPr>
          <w:rFonts w:ascii="SimSun" w:eastAsia="SimSun" w:hAnsi="SimSun" w:hint="eastAsia"/>
        </w:rPr>
        <w:t>之人</w:t>
      </w:r>
      <w:r w:rsidR="005C2855">
        <w:rPr>
          <w:rFonts w:ascii="SimSun" w:eastAsia="SimSun" w:hAnsi="SimSun" w:hint="eastAsia"/>
        </w:rPr>
        <w:t>，内心迷糊</w:t>
      </w:r>
      <w:r w:rsidR="004916B9" w:rsidRPr="00983AF2">
        <w:rPr>
          <w:rFonts w:ascii="SimSun" w:eastAsia="SimSun" w:hAnsi="SimSun" w:hint="eastAsia"/>
        </w:rPr>
        <w:t>看</w:t>
      </w:r>
      <w:r w:rsidR="002B092F">
        <w:rPr>
          <w:rFonts w:ascii="SimSun" w:eastAsia="SimSun" w:hAnsi="SimSun" w:hint="eastAsia"/>
        </w:rPr>
        <w:t>不</w:t>
      </w:r>
      <w:r w:rsidR="004916B9" w:rsidRPr="00983AF2">
        <w:rPr>
          <w:rFonts w:ascii="SimSun" w:eastAsia="SimSun" w:hAnsi="SimSun" w:hint="eastAsia"/>
        </w:rPr>
        <w:t>清</w:t>
      </w:r>
      <w:r w:rsidR="00301A84">
        <w:rPr>
          <w:rFonts w:ascii="SimSun" w:eastAsia="SimSun" w:hAnsi="SimSun" w:hint="eastAsia"/>
        </w:rPr>
        <w:t>真相</w:t>
      </w:r>
    </w:p>
    <w:p w14:paraId="5F7959EB" w14:textId="4C07098B" w:rsidR="00301A84" w:rsidRDefault="008A6876" w:rsidP="007135B0">
      <w:pPr>
        <w:pStyle w:val="ListParagraph"/>
        <w:numPr>
          <w:ilvl w:val="0"/>
          <w:numId w:val="2"/>
        </w:numPr>
        <w:spacing w:after="0" w:line="360" w:lineRule="auto"/>
        <w:contextualSpacing w:val="0"/>
        <w:rPr>
          <w:rFonts w:ascii="SimSun" w:eastAsia="SimSun" w:hAnsi="SimSun"/>
        </w:rPr>
      </w:pPr>
      <w:proofErr w:type="spellStart"/>
      <w:r>
        <w:rPr>
          <w:rFonts w:ascii="SimSun" w:eastAsia="SimSun" w:hAnsi="SimSun"/>
        </w:rPr>
        <w:t>e</w:t>
      </w:r>
      <w:r>
        <w:rPr>
          <w:rFonts w:ascii="SimSun" w:eastAsia="SimSun" w:hAnsi="SimSun" w:hint="eastAsia"/>
        </w:rPr>
        <w:t>.g</w:t>
      </w:r>
      <w:proofErr w:type="spellEnd"/>
      <w:r w:rsidR="006D6CEE">
        <w:rPr>
          <w:rFonts w:ascii="SimSun" w:eastAsia="SimSun" w:hAnsi="SimSun" w:hint="eastAsia"/>
        </w:rPr>
        <w:t>（失败）</w:t>
      </w:r>
      <w:r>
        <w:rPr>
          <w:rFonts w:ascii="SimSun" w:eastAsia="SimSun" w:hAnsi="SimSun" w:hint="eastAsia"/>
        </w:rPr>
        <w:t>失恋</w:t>
      </w:r>
      <w:r w:rsidR="001A06C4">
        <w:rPr>
          <w:rFonts w:ascii="SimSun" w:eastAsia="SimSun" w:hAnsi="SimSun" w:hint="eastAsia"/>
        </w:rPr>
        <w:t>、婚姻、</w:t>
      </w:r>
      <w:r w:rsidR="001D6AA0">
        <w:rPr>
          <w:rFonts w:ascii="SimSun" w:eastAsia="SimSun" w:hAnsi="SimSun" w:hint="eastAsia"/>
        </w:rPr>
        <w:t>学业、</w:t>
      </w:r>
      <w:r w:rsidR="00AD443C">
        <w:rPr>
          <w:rFonts w:ascii="SimSun" w:eastAsia="SimSun" w:hAnsi="SimSun" w:hint="eastAsia"/>
        </w:rPr>
        <w:t>工作、</w:t>
      </w:r>
      <w:r w:rsidR="001D6AA0">
        <w:rPr>
          <w:rFonts w:ascii="SimSun" w:eastAsia="SimSun" w:hAnsi="SimSun" w:hint="eastAsia"/>
        </w:rPr>
        <w:t>生意</w:t>
      </w:r>
    </w:p>
    <w:p w14:paraId="31778EBE" w14:textId="791EC995" w:rsidR="005C2855" w:rsidRDefault="005C2855" w:rsidP="005C2855">
      <w:pPr>
        <w:pStyle w:val="ListParagraph"/>
        <w:numPr>
          <w:ilvl w:val="0"/>
          <w:numId w:val="2"/>
        </w:numPr>
        <w:spacing w:after="0" w:line="360" w:lineRule="auto"/>
        <w:contextualSpacing w:val="0"/>
        <w:rPr>
          <w:rFonts w:ascii="SimSun" w:eastAsia="SimSun" w:hAnsi="SimSun"/>
        </w:rPr>
      </w:pPr>
      <w:r w:rsidRPr="00983AF2">
        <w:rPr>
          <w:rFonts w:ascii="SimSun" w:eastAsia="SimSun" w:hAnsi="SimSun"/>
        </w:rPr>
        <w:t>Ap</w:t>
      </w:r>
      <w:r>
        <w:rPr>
          <w:rFonts w:ascii="SimSun" w:eastAsia="SimSun" w:hAnsi="SimSun" w:hint="eastAsia"/>
        </w:rPr>
        <w:t>家人被忧愁捆锁看不清真相。</w:t>
      </w:r>
      <w:r w:rsidR="005C0780">
        <w:rPr>
          <w:rFonts w:ascii="SimSun" w:eastAsia="SimSun" w:hAnsi="SimSun" w:hint="eastAsia"/>
        </w:rPr>
        <w:t>有时</w:t>
      </w:r>
      <w:r w:rsidR="00491E60">
        <w:rPr>
          <w:rFonts w:ascii="SimSun" w:eastAsia="SimSun" w:hAnsi="SimSun" w:hint="eastAsia"/>
        </w:rPr>
        <w:t>我们</w:t>
      </w:r>
      <w:r>
        <w:rPr>
          <w:rFonts w:ascii="SimSun" w:eastAsia="SimSun" w:hAnsi="SimSun" w:hint="eastAsia"/>
        </w:rPr>
        <w:t>只能祷告等候主光照他们内心</w:t>
      </w:r>
      <w:r w:rsidRPr="00983AF2">
        <w:rPr>
          <w:rFonts w:ascii="SimSun" w:eastAsia="SimSun" w:hAnsi="SimSun" w:hint="eastAsia"/>
        </w:rPr>
        <w:t xml:space="preserve"> </w:t>
      </w:r>
    </w:p>
    <w:p w14:paraId="252951DD" w14:textId="7CB193A6" w:rsidR="005C2855" w:rsidRPr="005C2855" w:rsidRDefault="005C2855" w:rsidP="005C2855">
      <w:pPr>
        <w:pStyle w:val="ListParagraph"/>
        <w:spacing w:after="0" w:line="360" w:lineRule="auto"/>
        <w:ind w:left="360"/>
        <w:contextualSpacing w:val="0"/>
        <w:rPr>
          <w:rFonts w:ascii="SimSun" w:eastAsia="SimSun" w:hAnsi="SimSun" w:hint="eastAsia"/>
        </w:rPr>
      </w:pPr>
      <w:bookmarkStart w:id="1" w:name="OLE_LINK2"/>
    </w:p>
    <w:bookmarkEnd w:id="1"/>
    <w:p w14:paraId="1C2C7404" w14:textId="0C7C2B71" w:rsidR="00FE1856" w:rsidRPr="006C3716" w:rsidRDefault="007135B0" w:rsidP="00FE1856">
      <w:pPr>
        <w:rPr>
          <w:rFonts w:ascii="SimSun" w:eastAsia="SimSun" w:hAnsi="SimSun"/>
          <w:sz w:val="20"/>
          <w:szCs w:val="20"/>
        </w:rPr>
      </w:pPr>
      <w:r w:rsidRPr="001D6AA0">
        <w:rPr>
          <w:rFonts w:ascii="Wingdings 2" w:eastAsia="SimSun" w:hAnsi="Wingdings 2"/>
          <w:b/>
          <w:bCs/>
        </w:rPr>
        <w:t>P</w:t>
      </w:r>
      <w:r w:rsidR="006C7AA2">
        <w:rPr>
          <w:rFonts w:ascii="SimSun" w:eastAsia="SimSun" w:hAnsi="SimSun" w:hint="eastAsia"/>
          <w:b/>
          <w:bCs/>
        </w:rPr>
        <w:t>V</w:t>
      </w:r>
      <w:r w:rsidR="00FE1856" w:rsidRPr="001D6AA0">
        <w:rPr>
          <w:rFonts w:ascii="SimSun" w:eastAsia="SimSun" w:hAnsi="SimSun" w:hint="eastAsia"/>
          <w:b/>
          <w:bCs/>
        </w:rPr>
        <w:t>16</w:t>
      </w:r>
      <w:r w:rsidR="00FE1856" w:rsidRPr="006C3716">
        <w:rPr>
          <w:rFonts w:ascii="SimSun" w:eastAsia="SimSun" w:hAnsi="SimSun" w:hint="eastAsia"/>
          <w:sz w:val="20"/>
          <w:szCs w:val="20"/>
        </w:rPr>
        <w:t>耶稣对她说：“马利亚！”她转过身来，用希伯来话对他说：“拉波尼！”</w:t>
      </w:r>
      <w:r w:rsidR="00FE1856" w:rsidRPr="006C3716">
        <w:rPr>
          <w:rFonts w:ascii="SimSun" w:eastAsia="SimSun" w:hAnsi="SimSun" w:hint="eastAsia"/>
          <w:sz w:val="18"/>
          <w:szCs w:val="18"/>
        </w:rPr>
        <w:t>(就是“老师”的意思。)</w:t>
      </w:r>
      <w:r w:rsidR="00FE1856" w:rsidRPr="006C3716">
        <w:rPr>
          <w:rFonts w:ascii="SimSun" w:eastAsia="SimSun" w:hAnsi="SimSun" w:hint="eastAsia"/>
          <w:sz w:val="20"/>
          <w:szCs w:val="20"/>
        </w:rPr>
        <w:t>17.耶稣说：“你不要拉住我</w:t>
      </w:r>
      <w:r w:rsidR="004D0DEC" w:rsidRPr="006C3716">
        <w:rPr>
          <w:rStyle w:val="FootnoteReference"/>
          <w:rFonts w:ascii="SimSun" w:eastAsia="SimSun" w:hAnsi="SimSun"/>
          <w:sz w:val="20"/>
          <w:szCs w:val="20"/>
        </w:rPr>
        <w:footnoteReference w:id="6"/>
      </w:r>
      <w:r w:rsidR="00FE1856" w:rsidRPr="006C3716">
        <w:rPr>
          <w:rFonts w:ascii="SimSun" w:eastAsia="SimSun" w:hAnsi="SimSun" w:hint="eastAsia"/>
          <w:sz w:val="20"/>
          <w:szCs w:val="20"/>
        </w:rPr>
        <w:t>，因为我还没有上去见父。你要到我的弟兄们那里去，告诉他们我要上去见我的父，也是你们的父；见我的神，也是你们的神</w:t>
      </w:r>
      <w:r w:rsidR="00185716" w:rsidRPr="006C3716">
        <w:rPr>
          <w:rStyle w:val="FootnoteReference"/>
          <w:rFonts w:ascii="SimSun" w:eastAsia="SimSun" w:hAnsi="SimSun"/>
          <w:sz w:val="20"/>
          <w:szCs w:val="20"/>
        </w:rPr>
        <w:footnoteReference w:id="7"/>
      </w:r>
      <w:r w:rsidR="00FE1856" w:rsidRPr="006C3716">
        <w:rPr>
          <w:rFonts w:ascii="SimSun" w:eastAsia="SimSun" w:hAnsi="SimSun" w:hint="eastAsia"/>
          <w:sz w:val="20"/>
          <w:szCs w:val="20"/>
        </w:rPr>
        <w:t>。”18.抹大拉的马利亚就去，向门徒报信说：“我已经看见主了！”她又把主对她所说的话告诉他们。</w:t>
      </w:r>
    </w:p>
    <w:p w14:paraId="5387CF67" w14:textId="3FFFA9E4" w:rsidR="00FE1856" w:rsidRPr="00A13B13" w:rsidRDefault="006C7AA2" w:rsidP="00F1725F">
      <w:pPr>
        <w:pStyle w:val="ListParagraph"/>
        <w:numPr>
          <w:ilvl w:val="0"/>
          <w:numId w:val="3"/>
        </w:numPr>
        <w:spacing w:after="0" w:line="360" w:lineRule="auto"/>
        <w:rPr>
          <w:rFonts w:ascii="SimSun" w:eastAsia="SimSun" w:hAnsi="SimSun"/>
        </w:rPr>
      </w:pPr>
      <w:r w:rsidRPr="00A13B13">
        <w:rPr>
          <w:rFonts w:ascii="SimSun" w:eastAsia="SimSun" w:hAnsi="SimSun" w:hint="eastAsia"/>
        </w:rPr>
        <w:t>主</w:t>
      </w:r>
      <w:r w:rsidR="006D3409" w:rsidRPr="00A13B13">
        <w:rPr>
          <w:rFonts w:ascii="SimSun" w:eastAsia="SimSun" w:hAnsi="SimSun" w:hint="eastAsia"/>
        </w:rPr>
        <w:t>呼唤“马利亚！”她</w:t>
      </w:r>
      <w:r w:rsidR="00FA0D44" w:rsidRPr="00A13B13">
        <w:rPr>
          <w:rFonts w:ascii="SimSun" w:eastAsia="SimSun" w:hAnsi="SimSun" w:hint="eastAsia"/>
        </w:rPr>
        <w:t>就</w:t>
      </w:r>
      <w:r w:rsidR="006D3409" w:rsidRPr="00A13B13">
        <w:rPr>
          <w:rFonts w:ascii="SimSun" w:eastAsia="SimSun" w:hAnsi="SimSun" w:hint="eastAsia"/>
        </w:rPr>
        <w:t>立刻醒悟过来</w:t>
      </w:r>
      <w:r w:rsidR="00DB76F4" w:rsidRPr="00A13B13">
        <w:rPr>
          <w:rFonts w:ascii="SimSun" w:eastAsia="SimSun" w:hAnsi="SimSun" w:hint="eastAsia"/>
        </w:rPr>
        <w:t>。</w:t>
      </w:r>
      <w:r w:rsidR="006D3409" w:rsidRPr="00A13B13">
        <w:rPr>
          <w:rFonts w:ascii="SimSun" w:eastAsia="SimSun" w:hAnsi="SimSun" w:hint="eastAsia"/>
        </w:rPr>
        <w:t>对主说“拉波尼！”</w:t>
      </w:r>
    </w:p>
    <w:p w14:paraId="47200104" w14:textId="3E9E9422" w:rsidR="00DB76F4" w:rsidRPr="00A13B13" w:rsidRDefault="008C43D2" w:rsidP="00F1725F">
      <w:pPr>
        <w:pStyle w:val="ListParagraph"/>
        <w:numPr>
          <w:ilvl w:val="0"/>
          <w:numId w:val="3"/>
        </w:numPr>
        <w:spacing w:after="0" w:line="360" w:lineRule="auto"/>
        <w:rPr>
          <w:rFonts w:ascii="SimSun" w:eastAsia="SimSun" w:hAnsi="SimSun"/>
        </w:rPr>
      </w:pPr>
      <w:r w:rsidRPr="00A13B13">
        <w:rPr>
          <w:rFonts w:ascii="SimSun" w:eastAsia="SimSun" w:hAnsi="SimSun" w:hint="eastAsia"/>
        </w:rPr>
        <w:t>此</w:t>
      </w:r>
      <w:r w:rsidR="00FA0D44" w:rsidRPr="00A13B13">
        <w:rPr>
          <w:rFonts w:ascii="SimSun" w:eastAsia="SimSun" w:hAnsi="SimSun" w:hint="eastAsia"/>
        </w:rPr>
        <w:t>刻</w:t>
      </w:r>
      <w:r w:rsidR="00DB76F4" w:rsidRPr="00A13B13">
        <w:rPr>
          <w:rFonts w:ascii="SimSun" w:eastAsia="SimSun" w:hAnsi="SimSun" w:hint="eastAsia"/>
        </w:rPr>
        <w:t>主不要马利亚挽留祂，因</w:t>
      </w:r>
      <w:r w:rsidR="00FA0D44" w:rsidRPr="00A13B13">
        <w:rPr>
          <w:rFonts w:ascii="SimSun" w:eastAsia="SimSun" w:hAnsi="SimSun" w:hint="eastAsia"/>
        </w:rPr>
        <w:t>祂</w:t>
      </w:r>
      <w:r w:rsidR="00DB76F4" w:rsidRPr="00A13B13">
        <w:rPr>
          <w:rFonts w:ascii="SimSun" w:eastAsia="SimSun" w:hAnsi="SimSun" w:hint="eastAsia"/>
        </w:rPr>
        <w:t>要马利亚去</w:t>
      </w:r>
      <w:r w:rsidR="00FA0D44" w:rsidRPr="00A13B13">
        <w:rPr>
          <w:rFonts w:ascii="SimSun" w:eastAsia="SimSun" w:hAnsi="SimSun" w:hint="eastAsia"/>
        </w:rPr>
        <w:t>向使徒们</w:t>
      </w:r>
      <w:r w:rsidR="00DB76F4" w:rsidRPr="00A13B13">
        <w:rPr>
          <w:rFonts w:ascii="SimSun" w:eastAsia="SimSun" w:hAnsi="SimSun" w:hint="eastAsia"/>
        </w:rPr>
        <w:t>做见证（祂已复活）</w:t>
      </w:r>
    </w:p>
    <w:p w14:paraId="6964D61E" w14:textId="29D68AD7" w:rsidR="00DB76F4" w:rsidRPr="00A13B13" w:rsidRDefault="00A13B13" w:rsidP="00DB76F4">
      <w:pPr>
        <w:spacing w:after="0" w:line="360" w:lineRule="auto"/>
        <w:rPr>
          <w:rFonts w:ascii="SimSun" w:eastAsia="SimSun" w:hAnsi="SimSun"/>
          <w:b/>
          <w:bCs/>
        </w:rPr>
      </w:pPr>
      <w:r>
        <w:rPr>
          <w:rFonts w:ascii="Wingdings 2" w:eastAsia="SimSun" w:hAnsi="Wingdings 2"/>
          <w:b/>
          <w:bCs/>
        </w:rPr>
        <w:t>P</w:t>
      </w:r>
      <w:r w:rsidR="00DB76F4" w:rsidRPr="00A13B13">
        <w:rPr>
          <w:rFonts w:ascii="SimSun" w:eastAsia="SimSun" w:hAnsi="SimSun" w:hint="eastAsia"/>
          <w:b/>
          <w:bCs/>
        </w:rPr>
        <w:t>V</w:t>
      </w:r>
      <w:r w:rsidR="00DB76F4" w:rsidRPr="00A13B13">
        <w:rPr>
          <w:rFonts w:ascii="SimSun" w:eastAsia="SimSun" w:hAnsi="SimSun"/>
          <w:b/>
          <w:bCs/>
        </w:rPr>
        <w:t>1</w:t>
      </w:r>
      <w:r w:rsidR="00DB76F4" w:rsidRPr="00A13B13">
        <w:rPr>
          <w:rFonts w:ascii="SimSun" w:eastAsia="SimSun" w:hAnsi="SimSun" w:hint="eastAsia"/>
          <w:b/>
          <w:bCs/>
        </w:rPr>
        <w:t>7</w:t>
      </w:r>
      <w:r w:rsidR="00DB76F4" w:rsidRPr="00A13B13">
        <w:rPr>
          <w:rFonts w:ascii="SimSun" w:eastAsia="SimSun" w:hAnsi="SimSun"/>
          <w:b/>
          <w:bCs/>
        </w:rPr>
        <w:t>...</w:t>
      </w:r>
      <w:r w:rsidR="00DB76F4" w:rsidRPr="00A13B13">
        <w:rPr>
          <w:rFonts w:ascii="SimSun" w:eastAsia="SimSun" w:hAnsi="SimSun" w:hint="eastAsia"/>
          <w:b/>
          <w:bCs/>
        </w:rPr>
        <w:t>你要到我的弟兄们那里去，告诉他们我要上去见我的父，</w:t>
      </w:r>
      <w:r w:rsidR="00DB76F4" w:rsidRPr="00A13B13">
        <w:rPr>
          <w:rFonts w:ascii="SimSun" w:eastAsia="SimSun" w:hAnsi="SimSun"/>
          <w:b/>
          <w:bCs/>
        </w:rPr>
        <w:t>...</w:t>
      </w:r>
    </w:p>
    <w:p w14:paraId="059BA4C0" w14:textId="009DE2B8" w:rsidR="00185716" w:rsidRPr="00A13B13" w:rsidRDefault="00A13B13" w:rsidP="00DB76F4">
      <w:pPr>
        <w:spacing w:after="0" w:line="360" w:lineRule="auto"/>
        <w:rPr>
          <w:rFonts w:ascii="SimSun" w:eastAsia="SimSun" w:hAnsi="SimSun"/>
          <w:b/>
          <w:bCs/>
        </w:rPr>
      </w:pPr>
      <w:r>
        <w:rPr>
          <w:rFonts w:ascii="Wingdings 2" w:eastAsia="SimSun" w:hAnsi="Wingdings 2"/>
          <w:b/>
          <w:bCs/>
        </w:rPr>
        <w:t>P</w:t>
      </w:r>
      <w:r w:rsidR="00185716" w:rsidRPr="00A13B13">
        <w:rPr>
          <w:rFonts w:ascii="SimSun" w:eastAsia="SimSun" w:hAnsi="SimSun" w:hint="eastAsia"/>
          <w:b/>
          <w:bCs/>
        </w:rPr>
        <w:t>V17</w:t>
      </w:r>
      <w:r w:rsidR="00185716" w:rsidRPr="00A13B13">
        <w:rPr>
          <w:rFonts w:ascii="SimSun" w:eastAsia="SimSun" w:hAnsi="SimSun"/>
          <w:b/>
          <w:bCs/>
        </w:rPr>
        <w:t>...</w:t>
      </w:r>
      <w:r w:rsidR="00185716" w:rsidRPr="00A13B13">
        <w:rPr>
          <w:rFonts w:ascii="SimSun" w:eastAsia="SimSun" w:hAnsi="SimSun" w:hint="eastAsia"/>
          <w:b/>
          <w:bCs/>
        </w:rPr>
        <w:t>我的父，也是</w:t>
      </w:r>
      <w:r w:rsidR="00185716" w:rsidRPr="00A13B13">
        <w:rPr>
          <w:rFonts w:ascii="SimSun" w:eastAsia="SimSun" w:hAnsi="SimSun" w:hint="eastAsia"/>
          <w:b/>
          <w:bCs/>
          <w:u w:val="single"/>
        </w:rPr>
        <w:t>你们的父</w:t>
      </w:r>
      <w:r w:rsidR="00185716" w:rsidRPr="00A13B13">
        <w:rPr>
          <w:rFonts w:ascii="SimSun" w:eastAsia="SimSun" w:hAnsi="SimSun" w:hint="eastAsia"/>
          <w:b/>
          <w:bCs/>
        </w:rPr>
        <w:t>；见我的神，也是</w:t>
      </w:r>
      <w:r w:rsidR="00185716" w:rsidRPr="00A13B13">
        <w:rPr>
          <w:rFonts w:ascii="SimSun" w:eastAsia="SimSun" w:hAnsi="SimSun" w:hint="eastAsia"/>
          <w:b/>
          <w:bCs/>
          <w:u w:val="single"/>
        </w:rPr>
        <w:t>你们的神</w:t>
      </w:r>
    </w:p>
    <w:p w14:paraId="1826C20F" w14:textId="5064996E" w:rsidR="008077F9" w:rsidRPr="008077F9" w:rsidRDefault="008077F9" w:rsidP="008077F9">
      <w:pPr>
        <w:pStyle w:val="ListParagraph"/>
        <w:numPr>
          <w:ilvl w:val="0"/>
          <w:numId w:val="3"/>
        </w:numPr>
        <w:spacing w:after="0" w:line="360" w:lineRule="auto"/>
        <w:rPr>
          <w:rFonts w:ascii="SimSun" w:eastAsia="SimSun" w:hAnsi="SimSun" w:hint="eastAsia"/>
        </w:rPr>
      </w:pPr>
      <w:r w:rsidRPr="00A13B13">
        <w:rPr>
          <w:rFonts w:ascii="SimSun" w:eastAsia="SimSun" w:hAnsi="SimSun" w:hint="eastAsia"/>
          <w:b/>
          <w:bCs/>
        </w:rPr>
        <w:t>主区分了</w:t>
      </w:r>
      <w:r w:rsidRPr="00A13B13">
        <w:rPr>
          <w:rFonts w:ascii="SimSun" w:eastAsia="SimSun" w:hAnsi="SimSun"/>
        </w:rPr>
        <w:t>:</w:t>
      </w:r>
      <w:r>
        <w:rPr>
          <w:rFonts w:ascii="SimSun" w:eastAsia="SimSun" w:hAnsi="SimSun" w:hint="eastAsia"/>
        </w:rPr>
        <w:t xml:space="preserve"> </w:t>
      </w:r>
      <w:r w:rsidRPr="00A13B13">
        <w:rPr>
          <w:rFonts w:ascii="SimSun" w:eastAsia="SimSun" w:hAnsi="SimSun" w:hint="eastAsia"/>
        </w:rPr>
        <w:t xml:space="preserve">祂是独生 </w:t>
      </w:r>
      <w:r w:rsidRPr="00A13B13">
        <w:rPr>
          <w:rFonts w:ascii="SimSun" w:eastAsia="SimSun" w:hAnsi="SimSun"/>
        </w:rPr>
        <w:t xml:space="preserve">vs </w:t>
      </w:r>
      <w:r w:rsidRPr="00A13B13">
        <w:rPr>
          <w:rFonts w:ascii="SimSun" w:eastAsia="SimSun" w:hAnsi="SimSun" w:hint="eastAsia"/>
        </w:rPr>
        <w:t>我们是被收养的嗣子(罗8:15)</w:t>
      </w:r>
    </w:p>
    <w:p w14:paraId="7A61E1F7" w14:textId="21EF808F" w:rsidR="008077F9" w:rsidRPr="008077F9" w:rsidRDefault="008077F9" w:rsidP="008077F9">
      <w:pPr>
        <w:spacing w:after="0" w:line="360" w:lineRule="auto"/>
        <w:rPr>
          <w:rFonts w:ascii="SimSun" w:eastAsia="SimSun" w:hAnsi="SimSun" w:hint="eastAsia"/>
        </w:rPr>
      </w:pPr>
    </w:p>
    <w:p w14:paraId="0F56DD69" w14:textId="03E4A2A0" w:rsidR="00AD173D" w:rsidRPr="00A13B13" w:rsidRDefault="00146891" w:rsidP="00F1725F">
      <w:pPr>
        <w:pStyle w:val="ListParagraph"/>
        <w:numPr>
          <w:ilvl w:val="0"/>
          <w:numId w:val="3"/>
        </w:numPr>
        <w:spacing w:after="0" w:line="360" w:lineRule="auto"/>
        <w:rPr>
          <w:rFonts w:ascii="SimSun" w:eastAsia="SimSun" w:hAnsi="SimSun"/>
        </w:rPr>
      </w:pPr>
      <w:r w:rsidRPr="00A13B13">
        <w:rPr>
          <w:rFonts w:ascii="SimSun" w:eastAsia="SimSun" w:hAnsi="SimSun" w:hint="eastAsia"/>
          <w:b/>
          <w:bCs/>
        </w:rPr>
        <w:t>不要拉住我</w:t>
      </w:r>
      <w:r w:rsidR="008077F9">
        <w:rPr>
          <w:rFonts w:ascii="SimSun" w:eastAsia="SimSun" w:hAnsi="SimSun" w:hint="eastAsia"/>
          <w:b/>
          <w:bCs/>
        </w:rPr>
        <w:t>！</w:t>
      </w:r>
      <w:r w:rsidR="00F1725F" w:rsidRPr="00A13B13">
        <w:rPr>
          <w:rFonts w:ascii="SimSun" w:eastAsia="SimSun" w:hAnsi="SimSun" w:hint="eastAsia"/>
        </w:rPr>
        <w:t>主</w:t>
      </w:r>
      <w:r w:rsidR="008B5E50" w:rsidRPr="00A13B13">
        <w:rPr>
          <w:rFonts w:ascii="SimSun" w:eastAsia="SimSun" w:hAnsi="SimSun" w:hint="eastAsia"/>
        </w:rPr>
        <w:t>要</w:t>
      </w:r>
      <w:r w:rsidR="00F77080" w:rsidRPr="00A13B13">
        <w:rPr>
          <w:rFonts w:ascii="SimSun" w:eastAsia="SimSun" w:hAnsi="SimSun" w:hint="eastAsia"/>
        </w:rPr>
        <w:t>她</w:t>
      </w:r>
      <w:r w:rsidR="00CE017D" w:rsidRPr="00A13B13">
        <w:rPr>
          <w:rFonts w:ascii="SimSun" w:eastAsia="SimSun" w:hAnsi="SimSun" w:hint="eastAsia"/>
        </w:rPr>
        <w:t>此刻</w:t>
      </w:r>
      <w:r w:rsidR="00F77080" w:rsidRPr="00A13B13">
        <w:rPr>
          <w:rFonts w:ascii="SimSun" w:eastAsia="SimSun" w:hAnsi="SimSun" w:hint="eastAsia"/>
        </w:rPr>
        <w:t>放手</w:t>
      </w:r>
      <w:r w:rsidR="00CE017D" w:rsidRPr="00A13B13">
        <w:rPr>
          <w:rFonts w:ascii="SimSun" w:eastAsia="SimSun" w:hAnsi="SimSun" w:hint="eastAsia"/>
        </w:rPr>
        <w:t>！</w:t>
      </w:r>
      <w:r w:rsidR="007A11A7" w:rsidRPr="00A13B13">
        <w:rPr>
          <w:rStyle w:val="FootnoteReference"/>
          <w:rFonts w:ascii="SimSun" w:eastAsia="SimSun" w:hAnsi="SimSun"/>
        </w:rPr>
        <w:footnoteReference w:id="8"/>
      </w:r>
      <w:r w:rsidR="00CE017D" w:rsidRPr="00A13B13">
        <w:rPr>
          <w:rFonts w:ascii="SimSun" w:eastAsia="SimSun" w:hAnsi="SimSun" w:hint="eastAsia"/>
        </w:rPr>
        <w:t xml:space="preserve"> </w:t>
      </w:r>
      <w:r w:rsidR="00F1725F" w:rsidRPr="00A13B13">
        <w:rPr>
          <w:rFonts w:ascii="SimSun" w:eastAsia="SimSun" w:hAnsi="SimSun" w:hint="eastAsia"/>
        </w:rPr>
        <w:t>去传福音</w:t>
      </w:r>
      <w:r w:rsidR="00996FD1" w:rsidRPr="00A13B13">
        <w:rPr>
          <w:rStyle w:val="FootnoteReference"/>
          <w:rFonts w:ascii="SimSun" w:eastAsia="SimSun" w:hAnsi="SimSun"/>
        </w:rPr>
        <w:footnoteReference w:id="9"/>
      </w:r>
      <w:r w:rsidR="00F1725F" w:rsidRPr="00A13B13">
        <w:rPr>
          <w:rFonts w:ascii="SimSun" w:eastAsia="SimSun" w:hAnsi="SimSun" w:hint="eastAsia"/>
        </w:rPr>
        <w:t>。</w:t>
      </w:r>
      <w:r w:rsidR="00AD173D" w:rsidRPr="00A13B13">
        <w:rPr>
          <w:rFonts w:ascii="SimSun" w:eastAsia="SimSun" w:hAnsi="SimSun" w:hint="eastAsia"/>
        </w:rPr>
        <w:t xml:space="preserve"> </w:t>
      </w:r>
    </w:p>
    <w:p w14:paraId="30FE22A3" w14:textId="1025460E" w:rsidR="00F1725F" w:rsidRPr="00A13B13" w:rsidRDefault="00AD173D" w:rsidP="00F1725F">
      <w:pPr>
        <w:pStyle w:val="ListParagraph"/>
        <w:numPr>
          <w:ilvl w:val="0"/>
          <w:numId w:val="3"/>
        </w:numPr>
        <w:spacing w:after="0" w:line="360" w:lineRule="auto"/>
        <w:rPr>
          <w:rFonts w:ascii="SimSun" w:eastAsia="SimSun" w:hAnsi="SimSun"/>
        </w:rPr>
      </w:pPr>
      <w:r w:rsidRPr="00A13B13">
        <w:rPr>
          <w:rFonts w:ascii="SimSun" w:eastAsia="SimSun" w:hAnsi="SimSun" w:hint="eastAsia"/>
        </w:rPr>
        <w:t>曾被魔鬼捆绑</w:t>
      </w:r>
      <w:r w:rsidR="00146891" w:rsidRPr="00A13B13">
        <w:rPr>
          <w:rFonts w:ascii="SimSun" w:eastAsia="SimSun" w:hAnsi="SimSun" w:hint="eastAsia"/>
        </w:rPr>
        <w:t>的</w:t>
      </w:r>
      <w:r w:rsidR="00146891" w:rsidRPr="00A13B13">
        <w:rPr>
          <w:rFonts w:ascii="SimSun" w:eastAsia="SimSun" w:hAnsi="SimSun" w:hint="eastAsia"/>
        </w:rPr>
        <w:t>马利亚</w:t>
      </w:r>
      <w:r w:rsidRPr="00A13B13">
        <w:rPr>
          <w:rFonts w:ascii="SimSun" w:eastAsia="SimSun" w:hAnsi="SimSun" w:hint="eastAsia"/>
        </w:rPr>
        <w:t>，主要用她。</w:t>
      </w:r>
    </w:p>
    <w:p w14:paraId="69D8191C" w14:textId="1A326478" w:rsidR="00DE0829" w:rsidRDefault="00DE0829" w:rsidP="00DE0829">
      <w:pPr>
        <w:pStyle w:val="ListParagraph"/>
        <w:numPr>
          <w:ilvl w:val="0"/>
          <w:numId w:val="3"/>
        </w:numPr>
        <w:spacing w:after="0" w:line="360" w:lineRule="auto"/>
        <w:rPr>
          <w:rFonts w:ascii="SimSun" w:eastAsia="SimSun" w:hAnsi="SimSun"/>
        </w:rPr>
      </w:pPr>
      <w:r w:rsidRPr="00146891">
        <w:rPr>
          <w:rFonts w:ascii="SimSun" w:eastAsia="SimSun" w:hAnsi="SimSun" w:hint="eastAsia"/>
          <w:b/>
          <w:bCs/>
        </w:rPr>
        <w:t>问：</w:t>
      </w:r>
      <w:r w:rsidR="00F71270" w:rsidRPr="00983AF2">
        <w:rPr>
          <w:rFonts w:ascii="SimSun" w:eastAsia="SimSun" w:hAnsi="SimSun" w:hint="eastAsia"/>
        </w:rPr>
        <w:t>如果主</w:t>
      </w:r>
      <w:r>
        <w:rPr>
          <w:rFonts w:ascii="SimSun" w:eastAsia="SimSun" w:hAnsi="SimSun" w:hint="eastAsia"/>
        </w:rPr>
        <w:t>呼召</w:t>
      </w:r>
      <w:r w:rsidR="000221BB">
        <w:rPr>
          <w:rFonts w:ascii="SimSun" w:eastAsia="SimSun" w:hAnsi="SimSun" w:hint="eastAsia"/>
        </w:rPr>
        <w:t>你</w:t>
      </w:r>
      <w:r>
        <w:rPr>
          <w:rFonts w:ascii="SimSun" w:eastAsia="SimSun" w:hAnsi="SimSun" w:hint="eastAsia"/>
        </w:rPr>
        <w:t>，祂</w:t>
      </w:r>
      <w:r w:rsidRPr="00983AF2">
        <w:rPr>
          <w:rFonts w:ascii="SimSun" w:eastAsia="SimSun" w:hAnsi="SimSun" w:hint="eastAsia"/>
        </w:rPr>
        <w:t>不要</w:t>
      </w:r>
      <w:r w:rsidR="000221BB">
        <w:rPr>
          <w:rFonts w:ascii="SimSun" w:eastAsia="SimSun" w:hAnsi="SimSun" w:hint="eastAsia"/>
        </w:rPr>
        <w:t>你</w:t>
      </w:r>
      <w:r w:rsidRPr="00983AF2">
        <w:rPr>
          <w:rFonts w:ascii="SimSun" w:eastAsia="SimSun" w:hAnsi="SimSun" w:hint="eastAsia"/>
        </w:rPr>
        <w:t>抓住</w:t>
      </w:r>
      <w:r w:rsidR="000221BB">
        <w:rPr>
          <w:rFonts w:ascii="SimSun" w:eastAsia="SimSun" w:hAnsi="SimSun" w:hint="eastAsia"/>
        </w:rPr>
        <w:t>你在意的</w:t>
      </w:r>
      <w:r w:rsidRPr="00983AF2">
        <w:rPr>
          <w:rFonts w:ascii="SimSun" w:eastAsia="SimSun" w:hAnsi="SimSun" w:hint="eastAsia"/>
        </w:rPr>
        <w:t>事物</w:t>
      </w:r>
      <w:r>
        <w:rPr>
          <w:rFonts w:ascii="SimSun" w:eastAsia="SimSun" w:hAnsi="SimSun" w:hint="eastAsia"/>
        </w:rPr>
        <w:t>。</w:t>
      </w:r>
      <w:r w:rsidRPr="00983AF2">
        <w:rPr>
          <w:rFonts w:ascii="SimSun" w:eastAsia="SimSun" w:hAnsi="SimSun" w:hint="eastAsia"/>
        </w:rPr>
        <w:t>你</w:t>
      </w:r>
      <w:r>
        <w:rPr>
          <w:rFonts w:ascii="SimSun" w:eastAsia="SimSun" w:hAnsi="SimSun" w:hint="eastAsia"/>
        </w:rPr>
        <w:t>愿意</w:t>
      </w:r>
      <w:r w:rsidR="000221BB">
        <w:rPr>
          <w:rFonts w:ascii="SimSun" w:eastAsia="SimSun" w:hAnsi="SimSun" w:hint="eastAsia"/>
        </w:rPr>
        <w:t>去</w:t>
      </w:r>
      <w:r>
        <w:rPr>
          <w:rFonts w:ascii="SimSun" w:eastAsia="SimSun" w:hAnsi="SimSun" w:hint="eastAsia"/>
        </w:rPr>
        <w:t>吗？</w:t>
      </w:r>
    </w:p>
    <w:p w14:paraId="36A22F3E" w14:textId="799615A8" w:rsidR="006868A4" w:rsidRPr="000148E5" w:rsidRDefault="006868A4" w:rsidP="006868A4">
      <w:pPr>
        <w:pStyle w:val="ListParagraph"/>
        <w:numPr>
          <w:ilvl w:val="0"/>
          <w:numId w:val="3"/>
        </w:numPr>
        <w:spacing w:after="0" w:line="360" w:lineRule="auto"/>
        <w:rPr>
          <w:rFonts w:ascii="SimSun" w:eastAsia="SimSun" w:hAnsi="SimSun" w:hint="eastAsia"/>
        </w:rPr>
      </w:pPr>
      <w:r>
        <w:rPr>
          <w:rFonts w:ascii="SimSun" w:eastAsia="SimSun" w:hAnsi="SimSun"/>
          <w:b/>
          <w:bCs/>
        </w:rPr>
        <w:t>ap</w:t>
      </w:r>
      <w:r>
        <w:rPr>
          <w:rFonts w:ascii="SimSun" w:eastAsia="SimSun" w:hAnsi="SimSun" w:hint="eastAsia"/>
          <w:b/>
          <w:bCs/>
        </w:rPr>
        <w:t>有些东西主不要你抓住，你要学会放手！</w:t>
      </w:r>
    </w:p>
    <w:p w14:paraId="0712A519" w14:textId="0DBF4BB0" w:rsidR="002158AF" w:rsidRPr="004554EE" w:rsidRDefault="00453FF7" w:rsidP="00D5764D">
      <w:pPr>
        <w:spacing w:after="0" w:line="360" w:lineRule="auto"/>
        <w:rPr>
          <w:rFonts w:ascii="SimSun" w:eastAsia="SimSun" w:hAnsi="SimSun"/>
          <w:b/>
          <w:bCs/>
        </w:rPr>
      </w:pPr>
      <w:r w:rsidRPr="004554EE">
        <w:rPr>
          <w:rFonts w:ascii="Wingdings 2" w:eastAsia="SimSun" w:hAnsi="Wingdings 2"/>
          <w:b/>
          <w:bCs/>
        </w:rPr>
        <w:lastRenderedPageBreak/>
        <w:t>P</w:t>
      </w:r>
      <w:r w:rsidR="00501825" w:rsidRPr="004554EE">
        <w:rPr>
          <w:rFonts w:ascii="SimSun" w:eastAsia="SimSun" w:hAnsi="SimSun" w:hint="eastAsia"/>
          <w:b/>
          <w:bCs/>
        </w:rPr>
        <w:t>【</w:t>
      </w:r>
      <w:r w:rsidR="006330E7" w:rsidRPr="004554EE">
        <w:rPr>
          <w:rFonts w:ascii="SimSun" w:eastAsia="SimSun" w:hAnsi="SimSun" w:hint="eastAsia"/>
          <w:b/>
          <w:bCs/>
        </w:rPr>
        <w:t>2</w:t>
      </w:r>
      <w:r w:rsidR="00501825" w:rsidRPr="004554EE">
        <w:rPr>
          <w:rFonts w:ascii="SimSun" w:eastAsia="SimSun" w:hAnsi="SimSun" w:hint="eastAsia"/>
          <w:b/>
          <w:bCs/>
        </w:rPr>
        <w:t>】</w:t>
      </w:r>
      <w:r w:rsidR="000A3CD8" w:rsidRPr="000A3CD8">
        <w:rPr>
          <w:rFonts w:ascii="SimSun" w:eastAsia="SimSun" w:hAnsi="SimSun" w:hint="eastAsia"/>
          <w:b/>
          <w:bCs/>
        </w:rPr>
        <w:t>没有看见就信的人，是有福的</w:t>
      </w:r>
    </w:p>
    <w:p w14:paraId="30150D8E" w14:textId="4362D86F" w:rsidR="00263E58" w:rsidRPr="006C3716" w:rsidRDefault="00453FF7" w:rsidP="00263E58">
      <w:pPr>
        <w:rPr>
          <w:rFonts w:ascii="SimSun" w:eastAsia="SimSun" w:hAnsi="SimSun"/>
          <w:sz w:val="21"/>
          <w:szCs w:val="21"/>
        </w:rPr>
      </w:pPr>
      <w:r w:rsidRPr="00DE0829">
        <w:rPr>
          <w:rFonts w:ascii="Wingdings 2" w:eastAsia="SimSun" w:hAnsi="Wingdings 2"/>
          <w:b/>
          <w:bCs/>
        </w:rPr>
        <w:t>P</w:t>
      </w:r>
      <w:r w:rsidR="0042763C">
        <w:rPr>
          <w:rFonts w:ascii="SimSun" w:eastAsia="SimSun" w:hAnsi="SimSun" w:hint="eastAsia"/>
          <w:b/>
          <w:bCs/>
        </w:rPr>
        <w:t>V</w:t>
      </w:r>
      <w:r w:rsidR="00263E58" w:rsidRPr="00DE0829">
        <w:rPr>
          <w:rFonts w:ascii="SimSun" w:eastAsia="SimSun" w:hAnsi="SimSun" w:hint="eastAsia"/>
          <w:b/>
          <w:bCs/>
        </w:rPr>
        <w:t>19</w:t>
      </w:r>
      <w:r w:rsidR="00263E58" w:rsidRPr="00DE0829">
        <w:rPr>
          <w:rFonts w:ascii="SimSun" w:eastAsia="SimSun" w:hAnsi="SimSun" w:hint="eastAsia"/>
          <w:b/>
          <w:bCs/>
          <w:sz w:val="21"/>
          <w:szCs w:val="21"/>
        </w:rPr>
        <w:t>.</w:t>
      </w:r>
      <w:r w:rsidR="00263E58" w:rsidRPr="006C3716">
        <w:rPr>
          <w:rFonts w:ascii="SimSun" w:eastAsia="SimSun" w:hAnsi="SimSun" w:hint="eastAsia"/>
          <w:sz w:val="21"/>
          <w:szCs w:val="21"/>
        </w:rPr>
        <w:t>礼拜日黄昏的时候，门徒聚在一起，因为怕犹太人，就把门户都关上。耶稣来了，站在他们中间，说：“愿你们平安</w:t>
      </w:r>
      <w:r w:rsidR="006A0488" w:rsidRPr="006C3716">
        <w:rPr>
          <w:rStyle w:val="FootnoteReference"/>
          <w:rFonts w:ascii="SimSun" w:eastAsia="SimSun" w:hAnsi="SimSun"/>
          <w:sz w:val="21"/>
          <w:szCs w:val="21"/>
        </w:rPr>
        <w:footnoteReference w:id="10"/>
      </w:r>
      <w:r w:rsidR="00263E58" w:rsidRPr="006C3716">
        <w:rPr>
          <w:rFonts w:ascii="SimSun" w:eastAsia="SimSun" w:hAnsi="SimSun" w:hint="eastAsia"/>
          <w:sz w:val="21"/>
          <w:szCs w:val="21"/>
        </w:rPr>
        <w:t>。”20.说了这话，就把手和肋旁给他们看。门徒看见主，就欢喜了。21.耶稣又对他们说：“愿你们平安。父怎样差遣</w:t>
      </w:r>
      <w:r w:rsidR="008D64B2" w:rsidRPr="006C3716">
        <w:rPr>
          <w:rStyle w:val="FootnoteReference"/>
          <w:rFonts w:ascii="SimSun" w:eastAsia="SimSun" w:hAnsi="SimSun"/>
          <w:sz w:val="21"/>
          <w:szCs w:val="21"/>
        </w:rPr>
        <w:footnoteReference w:id="11"/>
      </w:r>
      <w:r w:rsidR="006C40F2" w:rsidRPr="006C3716">
        <w:rPr>
          <w:rFonts w:ascii="SimSun" w:eastAsia="SimSun" w:hAnsi="SimSun" w:hint="eastAsia"/>
          <w:sz w:val="21"/>
          <w:szCs w:val="21"/>
        </w:rPr>
        <w:t xml:space="preserve"> </w:t>
      </w:r>
      <w:r w:rsidR="00263E58" w:rsidRPr="006C3716">
        <w:rPr>
          <w:rFonts w:ascii="SimSun" w:eastAsia="SimSun" w:hAnsi="SimSun" w:hint="eastAsia"/>
          <w:sz w:val="21"/>
          <w:szCs w:val="21"/>
        </w:rPr>
        <w:t>了我，我也怎样差遣你们</w:t>
      </w:r>
      <w:r w:rsidR="00E06A3B" w:rsidRPr="006C3716">
        <w:rPr>
          <w:rStyle w:val="FootnoteReference"/>
          <w:rFonts w:ascii="SimSun" w:eastAsia="SimSun" w:hAnsi="SimSun"/>
          <w:sz w:val="21"/>
          <w:szCs w:val="21"/>
        </w:rPr>
        <w:footnoteReference w:id="12"/>
      </w:r>
      <w:r w:rsidR="00263E58" w:rsidRPr="006C3716">
        <w:rPr>
          <w:rFonts w:ascii="SimSun" w:eastAsia="SimSun" w:hAnsi="SimSun" w:hint="eastAsia"/>
          <w:sz w:val="21"/>
          <w:szCs w:val="21"/>
        </w:rPr>
        <w:t>。”22.说了这话，就向他们吹一口气</w:t>
      </w:r>
      <w:r w:rsidR="00E06A3B" w:rsidRPr="006C3716">
        <w:rPr>
          <w:rStyle w:val="FootnoteReference"/>
          <w:rFonts w:ascii="SimSun" w:eastAsia="SimSun" w:hAnsi="SimSun"/>
          <w:sz w:val="21"/>
          <w:szCs w:val="21"/>
        </w:rPr>
        <w:footnoteReference w:id="13"/>
      </w:r>
      <w:r w:rsidR="00263E58" w:rsidRPr="006C3716">
        <w:rPr>
          <w:rFonts w:ascii="SimSun" w:eastAsia="SimSun" w:hAnsi="SimSun" w:hint="eastAsia"/>
          <w:sz w:val="21"/>
          <w:szCs w:val="21"/>
        </w:rPr>
        <w:t>，说：“你们领受圣灵吧！23.你们赦免谁的罪，谁的罪就得赦免；你们不赦免谁的罪，谁的罪就不得赦免。”</w:t>
      </w:r>
    </w:p>
    <w:p w14:paraId="25E91F69" w14:textId="21E979C1" w:rsidR="00263E58" w:rsidRPr="00453FF7" w:rsidRDefault="00926F97" w:rsidP="00453FF7">
      <w:pPr>
        <w:pStyle w:val="ListParagraph"/>
        <w:numPr>
          <w:ilvl w:val="0"/>
          <w:numId w:val="7"/>
        </w:numPr>
        <w:spacing w:after="0" w:line="360" w:lineRule="auto"/>
        <w:rPr>
          <w:rFonts w:ascii="SimSun" w:eastAsia="SimSun" w:hAnsi="SimSun"/>
        </w:rPr>
      </w:pPr>
      <w:r w:rsidRPr="00453FF7">
        <w:rPr>
          <w:rFonts w:ascii="SimSun" w:eastAsia="SimSun" w:hAnsi="SimSun" w:hint="eastAsia"/>
        </w:rPr>
        <w:t>门徒</w:t>
      </w:r>
      <w:r w:rsidR="008C0635">
        <w:rPr>
          <w:rFonts w:ascii="SimSun" w:eastAsia="SimSun" w:hAnsi="SimSun" w:hint="eastAsia"/>
        </w:rPr>
        <w:t>活在</w:t>
      </w:r>
      <w:r w:rsidRPr="00453FF7">
        <w:rPr>
          <w:rFonts w:ascii="SimSun" w:eastAsia="SimSun" w:hAnsi="SimSun" w:hint="eastAsia"/>
        </w:rPr>
        <w:t>惧怕</w:t>
      </w:r>
      <w:r w:rsidR="008C0635">
        <w:rPr>
          <w:rFonts w:ascii="SimSun" w:eastAsia="SimSun" w:hAnsi="SimSun" w:hint="eastAsia"/>
        </w:rPr>
        <w:t>中。</w:t>
      </w:r>
      <w:r w:rsidR="00712006">
        <w:rPr>
          <w:rFonts w:ascii="SimSun" w:eastAsia="SimSun" w:hAnsi="SimSun" w:hint="eastAsia"/>
        </w:rPr>
        <w:t>害怕</w:t>
      </w:r>
      <w:r w:rsidRPr="00453FF7">
        <w:rPr>
          <w:rFonts w:ascii="SimSun" w:eastAsia="SimSun" w:hAnsi="SimSun" w:hint="eastAsia"/>
        </w:rPr>
        <w:t>犹太人</w:t>
      </w:r>
      <w:r w:rsidR="000D4352" w:rsidRPr="00453FF7">
        <w:rPr>
          <w:rFonts w:ascii="SimSun" w:eastAsia="SimSun" w:hAnsi="SimSun" w:hint="eastAsia"/>
        </w:rPr>
        <w:t>抓拿</w:t>
      </w:r>
      <w:r w:rsidRPr="00453FF7">
        <w:rPr>
          <w:rFonts w:ascii="SimSun" w:eastAsia="SimSun" w:hAnsi="SimSun" w:hint="eastAsia"/>
        </w:rPr>
        <w:t>他们</w:t>
      </w:r>
      <w:r w:rsidR="000D4352" w:rsidRPr="00453FF7">
        <w:rPr>
          <w:rFonts w:ascii="SimSun" w:eastAsia="SimSun" w:hAnsi="SimSun" w:hint="eastAsia"/>
        </w:rPr>
        <w:t>，</w:t>
      </w:r>
      <w:r w:rsidR="000F7443" w:rsidRPr="00453FF7">
        <w:rPr>
          <w:rFonts w:ascii="SimSun" w:eastAsia="SimSun" w:hAnsi="SimSun" w:hint="eastAsia"/>
        </w:rPr>
        <w:t>把门户都关上。</w:t>
      </w:r>
    </w:p>
    <w:p w14:paraId="6512D481" w14:textId="6889374B" w:rsidR="00F466EA" w:rsidRDefault="000F7443" w:rsidP="00453FF7">
      <w:pPr>
        <w:pStyle w:val="ListParagraph"/>
        <w:numPr>
          <w:ilvl w:val="0"/>
          <w:numId w:val="7"/>
        </w:numPr>
        <w:spacing w:after="0" w:line="360" w:lineRule="auto"/>
        <w:rPr>
          <w:rFonts w:ascii="SimSun" w:eastAsia="SimSun" w:hAnsi="SimSun"/>
        </w:rPr>
      </w:pPr>
      <w:r w:rsidRPr="00453FF7">
        <w:rPr>
          <w:rFonts w:ascii="SimSun" w:eastAsia="SimSun" w:hAnsi="SimSun" w:hint="eastAsia"/>
        </w:rPr>
        <w:t>主</w:t>
      </w:r>
      <w:r w:rsidR="000D4352" w:rsidRPr="00453FF7">
        <w:rPr>
          <w:rFonts w:ascii="SimSun" w:eastAsia="SimSun" w:hAnsi="SimSun" w:hint="eastAsia"/>
        </w:rPr>
        <w:t>突然</w:t>
      </w:r>
      <w:r w:rsidR="00247F79">
        <w:rPr>
          <w:rFonts w:ascii="SimSun" w:eastAsia="SimSun" w:hAnsi="SimSun" w:hint="eastAsia"/>
        </w:rPr>
        <w:t>出现</w:t>
      </w:r>
      <w:r w:rsidR="000D4352" w:rsidRPr="00453FF7">
        <w:rPr>
          <w:rFonts w:ascii="SimSun" w:eastAsia="SimSun" w:hAnsi="SimSun" w:hint="eastAsia"/>
        </w:rPr>
        <w:t>在屋内</w:t>
      </w:r>
      <w:r w:rsidR="00F466EA">
        <w:rPr>
          <w:rFonts w:ascii="SimSun" w:eastAsia="SimSun" w:hAnsi="SimSun" w:hint="eastAsia"/>
        </w:rPr>
        <w:t>（复活后不再受物质空间局限）</w:t>
      </w:r>
    </w:p>
    <w:p w14:paraId="4D496FC7" w14:textId="7BEC31A3" w:rsidR="000F7443" w:rsidRDefault="008B22E8" w:rsidP="00453FF7">
      <w:pPr>
        <w:pStyle w:val="ListParagraph"/>
        <w:numPr>
          <w:ilvl w:val="0"/>
          <w:numId w:val="7"/>
        </w:numPr>
        <w:spacing w:after="0" w:line="360" w:lineRule="auto"/>
        <w:rPr>
          <w:rFonts w:ascii="SimSun" w:eastAsia="SimSun" w:hAnsi="SimSun"/>
        </w:rPr>
      </w:pPr>
      <w:r w:rsidRPr="00453FF7">
        <w:rPr>
          <w:rFonts w:ascii="SimSun" w:eastAsia="SimSun" w:hAnsi="SimSun" w:hint="eastAsia"/>
        </w:rPr>
        <w:t>说</w:t>
      </w:r>
      <w:r w:rsidR="00247F79">
        <w:rPr>
          <w:rFonts w:ascii="SimSun" w:eastAsia="SimSun" w:hAnsi="SimSun" w:hint="eastAsia"/>
        </w:rPr>
        <w:t>第一句话</w:t>
      </w:r>
      <w:r w:rsidRPr="00453FF7">
        <w:rPr>
          <w:rFonts w:ascii="SimSun" w:eastAsia="SimSun" w:hAnsi="SimSun" w:hint="eastAsia"/>
        </w:rPr>
        <w:t>：</w:t>
      </w:r>
      <w:r w:rsidR="000F7443" w:rsidRPr="00453FF7">
        <w:rPr>
          <w:rFonts w:ascii="SimSun" w:eastAsia="SimSun" w:hAnsi="SimSun" w:hint="eastAsia"/>
        </w:rPr>
        <w:t>“愿你们平安。”</w:t>
      </w:r>
      <w:r w:rsidR="007658DD" w:rsidRPr="006A0488">
        <w:rPr>
          <w:rFonts w:ascii="SimSun" w:eastAsia="SimSun" w:hAnsi="SimSun"/>
          <w:sz w:val="21"/>
          <w:szCs w:val="21"/>
        </w:rPr>
        <w:t>Peace be with you</w:t>
      </w:r>
      <w:r w:rsidR="00247F79">
        <w:rPr>
          <w:rFonts w:ascii="SimSun" w:eastAsia="SimSun" w:hAnsi="SimSun" w:hint="eastAsia"/>
        </w:rPr>
        <w:t>。</w:t>
      </w:r>
      <w:r w:rsidR="008C0635">
        <w:rPr>
          <w:rFonts w:ascii="SimSun" w:eastAsia="SimSun" w:hAnsi="SimSun" w:hint="eastAsia"/>
        </w:rPr>
        <w:t>而</w:t>
      </w:r>
      <w:r w:rsidR="006A0488">
        <w:rPr>
          <w:rFonts w:ascii="SimSun" w:eastAsia="SimSun" w:hAnsi="SimSun" w:hint="eastAsia"/>
        </w:rPr>
        <w:t>不是我被钉十字架时你们跑去哪里？</w:t>
      </w:r>
    </w:p>
    <w:p w14:paraId="322B3AE2" w14:textId="16AB78E4" w:rsidR="00E84ECD" w:rsidRPr="00453FF7" w:rsidRDefault="00E84ECD" w:rsidP="00453FF7">
      <w:pPr>
        <w:pStyle w:val="ListParagraph"/>
        <w:numPr>
          <w:ilvl w:val="0"/>
          <w:numId w:val="7"/>
        </w:numPr>
        <w:spacing w:after="0" w:line="360" w:lineRule="auto"/>
        <w:rPr>
          <w:rFonts w:ascii="SimSun" w:eastAsia="SimSun" w:hAnsi="SimSun"/>
        </w:rPr>
      </w:pPr>
      <w:r>
        <w:rPr>
          <w:rFonts w:ascii="SimSun" w:eastAsia="SimSun" w:hAnsi="SimSun" w:hint="eastAsia"/>
        </w:rPr>
        <w:t xml:space="preserve">主是赐平安的主 </w:t>
      </w:r>
      <w:r>
        <w:rPr>
          <w:rFonts w:ascii="SimSun" w:eastAsia="SimSun" w:hAnsi="SimSun"/>
        </w:rPr>
        <w:t>(</w:t>
      </w:r>
      <w:r>
        <w:rPr>
          <w:rFonts w:ascii="SimSun" w:eastAsia="SimSun" w:hAnsi="SimSun" w:hint="eastAsia"/>
        </w:rPr>
        <w:t>约14:27)</w:t>
      </w:r>
    </w:p>
    <w:p w14:paraId="03841B2C" w14:textId="6A3D5D39" w:rsidR="00D5764D" w:rsidRPr="006C40F2" w:rsidRDefault="008B22E8" w:rsidP="00D5764D">
      <w:pPr>
        <w:spacing w:after="0" w:line="360" w:lineRule="auto"/>
        <w:rPr>
          <w:rFonts w:ascii="SimSun" w:eastAsia="SimSun" w:hAnsi="SimSun"/>
        </w:rPr>
      </w:pPr>
      <w:r w:rsidRPr="00247F79">
        <w:rPr>
          <w:rFonts w:ascii="Wingdings 2" w:eastAsia="SimSun" w:hAnsi="Wingdings 2"/>
          <w:b/>
          <w:bCs/>
        </w:rPr>
        <w:t>P</w:t>
      </w:r>
      <w:r w:rsidR="00D5764D" w:rsidRPr="00247F79">
        <w:rPr>
          <w:rFonts w:ascii="SimSun" w:eastAsia="SimSun" w:hAnsi="SimSun"/>
          <w:b/>
          <w:bCs/>
        </w:rPr>
        <w:t>V</w:t>
      </w:r>
      <w:r w:rsidR="00D5764D" w:rsidRPr="00247F79">
        <w:rPr>
          <w:rFonts w:ascii="SimSun" w:eastAsia="SimSun" w:hAnsi="SimSun" w:hint="eastAsia"/>
          <w:b/>
          <w:bCs/>
        </w:rPr>
        <w:t>21.</w:t>
      </w:r>
      <w:r w:rsidR="00D5764D" w:rsidRPr="00247F79">
        <w:rPr>
          <w:rFonts w:ascii="SimSun" w:eastAsia="SimSun" w:hAnsi="SimSun"/>
          <w:b/>
          <w:bCs/>
        </w:rPr>
        <w:t>..</w:t>
      </w:r>
      <w:r w:rsidR="00D5764D" w:rsidRPr="00247F79">
        <w:rPr>
          <w:rFonts w:ascii="SimSun" w:eastAsia="SimSun" w:hAnsi="SimSun" w:hint="eastAsia"/>
          <w:b/>
          <w:bCs/>
        </w:rPr>
        <w:t>父怎样差遣了我，我也怎样差遣你们。</w:t>
      </w:r>
      <w:r w:rsidR="00DB0AB1" w:rsidRPr="006C40F2">
        <w:rPr>
          <w:rStyle w:val="FootnoteReference"/>
          <w:rFonts w:ascii="SimSun" w:eastAsia="SimSun" w:hAnsi="SimSun"/>
        </w:rPr>
        <w:footnoteReference w:id="14"/>
      </w:r>
    </w:p>
    <w:p w14:paraId="0BFF28DD" w14:textId="2418B50A" w:rsidR="00D5764D" w:rsidRPr="00453FF7" w:rsidRDefault="00E8153B" w:rsidP="00453FF7">
      <w:pPr>
        <w:pStyle w:val="ListParagraph"/>
        <w:numPr>
          <w:ilvl w:val="0"/>
          <w:numId w:val="8"/>
        </w:numPr>
        <w:spacing w:after="0" w:line="360" w:lineRule="auto"/>
        <w:rPr>
          <w:rFonts w:ascii="SimSun" w:eastAsia="SimSun" w:hAnsi="SimSun"/>
        </w:rPr>
      </w:pPr>
      <w:r w:rsidRPr="00453FF7">
        <w:rPr>
          <w:rFonts w:ascii="SimSun" w:eastAsia="SimSun" w:hAnsi="SimSun"/>
        </w:rPr>
        <w:t>ap</w:t>
      </w:r>
      <w:r w:rsidR="00D5764D" w:rsidRPr="00453FF7">
        <w:rPr>
          <w:rFonts w:ascii="SimSun" w:eastAsia="SimSun" w:hAnsi="SimSun" w:hint="eastAsia"/>
        </w:rPr>
        <w:t>主耶稣差遣</w:t>
      </w:r>
      <w:r w:rsidR="00247F79">
        <w:rPr>
          <w:rFonts w:ascii="SimSun" w:eastAsia="SimSun" w:hAnsi="SimSun" w:hint="eastAsia"/>
        </w:rPr>
        <w:t>门徒</w:t>
      </w:r>
      <w:r w:rsidR="005D5539">
        <w:rPr>
          <w:rFonts w:ascii="SimSun" w:eastAsia="SimSun" w:hAnsi="SimSun" w:hint="eastAsia"/>
        </w:rPr>
        <w:t>，赐他们圣灵。主同样差遣</w:t>
      </w:r>
      <w:r w:rsidRPr="00453FF7">
        <w:rPr>
          <w:rFonts w:ascii="SimSun" w:eastAsia="SimSun" w:hAnsi="SimSun" w:hint="eastAsia"/>
        </w:rPr>
        <w:t>我们</w:t>
      </w:r>
      <w:r w:rsidR="005D5539">
        <w:rPr>
          <w:rFonts w:ascii="SimSun" w:eastAsia="SimSun" w:hAnsi="SimSun" w:hint="eastAsia"/>
        </w:rPr>
        <w:t>（</w:t>
      </w:r>
      <w:r w:rsidR="00A66F42" w:rsidRPr="00453FF7">
        <w:rPr>
          <w:rFonts w:ascii="SimSun" w:eastAsia="SimSun" w:hAnsi="SimSun" w:hint="eastAsia"/>
        </w:rPr>
        <w:t>教会</w:t>
      </w:r>
      <w:r w:rsidR="005D5539">
        <w:rPr>
          <w:rFonts w:ascii="SimSun" w:eastAsia="SimSun" w:hAnsi="SimSun" w:hint="eastAsia"/>
        </w:rPr>
        <w:t>）</w:t>
      </w:r>
      <w:r w:rsidR="00A66F42" w:rsidRPr="00453FF7">
        <w:rPr>
          <w:rFonts w:ascii="SimSun" w:eastAsia="SimSun" w:hAnsi="SimSun" w:hint="eastAsia"/>
        </w:rPr>
        <w:t>为</w:t>
      </w:r>
      <w:r w:rsidR="00300C98" w:rsidRPr="00453FF7">
        <w:rPr>
          <w:rFonts w:ascii="SimSun" w:eastAsia="SimSun" w:hAnsi="SimSun" w:hint="eastAsia"/>
        </w:rPr>
        <w:t>祂</w:t>
      </w:r>
      <w:r w:rsidR="00A66F42" w:rsidRPr="00453FF7">
        <w:rPr>
          <w:rFonts w:ascii="SimSun" w:eastAsia="SimSun" w:hAnsi="SimSun" w:hint="eastAsia"/>
        </w:rPr>
        <w:t>做见证</w:t>
      </w:r>
    </w:p>
    <w:p w14:paraId="117DEA5B" w14:textId="55DA74BA" w:rsidR="00D56F62" w:rsidRPr="00453FF7" w:rsidRDefault="00D56F62" w:rsidP="00453FF7">
      <w:pPr>
        <w:pStyle w:val="ListParagraph"/>
        <w:numPr>
          <w:ilvl w:val="0"/>
          <w:numId w:val="8"/>
        </w:numPr>
        <w:spacing w:after="0" w:line="360" w:lineRule="auto"/>
        <w:rPr>
          <w:rFonts w:ascii="SimSun" w:eastAsia="SimSun" w:hAnsi="SimSun"/>
        </w:rPr>
      </w:pPr>
      <w:r w:rsidRPr="00453FF7">
        <w:rPr>
          <w:rFonts w:ascii="SimSun" w:eastAsia="SimSun" w:hAnsi="SimSun"/>
        </w:rPr>
        <w:t>e.g.</w:t>
      </w:r>
      <w:r w:rsidR="005D5539">
        <w:rPr>
          <w:rFonts w:ascii="SimSun" w:eastAsia="SimSun" w:hAnsi="SimSun" w:hint="eastAsia"/>
        </w:rPr>
        <w:t>《无字书》有时</w:t>
      </w:r>
      <w:r w:rsidRPr="00453FF7">
        <w:rPr>
          <w:rFonts w:ascii="SimSun" w:eastAsia="SimSun" w:hAnsi="SimSun" w:hint="eastAsia"/>
        </w:rPr>
        <w:t>鱼等待撒网的人</w:t>
      </w:r>
    </w:p>
    <w:p w14:paraId="70526C6C" w14:textId="07FE882A" w:rsidR="00E8153B" w:rsidRPr="00CF7698" w:rsidRDefault="0004568D" w:rsidP="00453FF7">
      <w:pPr>
        <w:spacing w:after="0" w:line="360" w:lineRule="auto"/>
        <w:rPr>
          <w:rFonts w:ascii="SimSun" w:eastAsia="SimSun" w:hAnsi="SimSun"/>
          <w:b/>
          <w:bCs/>
        </w:rPr>
      </w:pPr>
      <w:r w:rsidRPr="00CF7698">
        <w:rPr>
          <w:rFonts w:ascii="Wingdings 2" w:eastAsia="SimSun" w:hAnsi="Wingdings 2"/>
          <w:b/>
          <w:bCs/>
        </w:rPr>
        <w:t>P</w:t>
      </w:r>
      <w:r w:rsidR="00E8153B" w:rsidRPr="00CF7698">
        <w:rPr>
          <w:rFonts w:ascii="SimSun" w:eastAsia="SimSun" w:hAnsi="SimSun"/>
          <w:b/>
          <w:bCs/>
        </w:rPr>
        <w:t>V</w:t>
      </w:r>
      <w:r w:rsidR="00E8153B" w:rsidRPr="00CF7698">
        <w:rPr>
          <w:rFonts w:ascii="SimSun" w:eastAsia="SimSun" w:hAnsi="SimSun" w:hint="eastAsia"/>
          <w:b/>
          <w:bCs/>
        </w:rPr>
        <w:t>22.说了这话，就向他们吹一口气，说：“你们领受圣灵吧！</w:t>
      </w:r>
    </w:p>
    <w:p w14:paraId="5FAC52D4" w14:textId="4B496EE3" w:rsidR="00CF7698" w:rsidRPr="00CF7698" w:rsidRDefault="00CF7698" w:rsidP="00CF7698">
      <w:pPr>
        <w:pStyle w:val="ListParagraph"/>
        <w:numPr>
          <w:ilvl w:val="0"/>
          <w:numId w:val="8"/>
        </w:numPr>
        <w:spacing w:after="0" w:line="360" w:lineRule="auto"/>
        <w:rPr>
          <w:rFonts w:ascii="SimSun" w:eastAsia="SimSun" w:hAnsi="SimSun"/>
        </w:rPr>
      </w:pPr>
      <w:r w:rsidRPr="00CF7698">
        <w:rPr>
          <w:rFonts w:ascii="SimSun" w:eastAsia="SimSun" w:hAnsi="SimSun" w:hint="eastAsia"/>
        </w:rPr>
        <w:t>神创造时吹气</w:t>
      </w:r>
      <w:r w:rsidRPr="00CF7698">
        <w:rPr>
          <w:rFonts w:ascii="SimSun" w:eastAsia="SimSun" w:hAnsi="SimSun"/>
        </w:rPr>
        <w:t>(</w:t>
      </w:r>
      <w:r w:rsidRPr="00CF7698">
        <w:rPr>
          <w:rFonts w:ascii="SimSun" w:eastAsia="SimSun" w:hAnsi="SimSun" w:hint="eastAsia"/>
        </w:rPr>
        <w:t>创2:7</w:t>
      </w:r>
      <w:r>
        <w:rPr>
          <w:rFonts w:ascii="SimSun" w:eastAsia="SimSun" w:hAnsi="SimSun" w:hint="eastAsia"/>
        </w:rPr>
        <w:t>、</w:t>
      </w:r>
      <w:r w:rsidRPr="00CF7698">
        <w:rPr>
          <w:rFonts w:ascii="SimSun" w:eastAsia="SimSun" w:hAnsi="SimSun" w:hint="eastAsia"/>
        </w:rPr>
        <w:t>结37:9</w:t>
      </w:r>
      <w:r>
        <w:rPr>
          <w:rFonts w:ascii="SimSun" w:eastAsia="SimSun" w:hAnsi="SimSun" w:hint="eastAsia"/>
        </w:rPr>
        <w:t>)</w:t>
      </w:r>
    </w:p>
    <w:p w14:paraId="70F28147" w14:textId="50AC4E01" w:rsidR="00CF7698" w:rsidRDefault="00E84ECD" w:rsidP="00CF7698">
      <w:pPr>
        <w:pStyle w:val="ListParagraph"/>
        <w:numPr>
          <w:ilvl w:val="0"/>
          <w:numId w:val="8"/>
        </w:numPr>
        <w:spacing w:after="0" w:line="360" w:lineRule="auto"/>
        <w:rPr>
          <w:rFonts w:ascii="SimSun" w:eastAsia="SimSun" w:hAnsi="SimSun"/>
        </w:rPr>
      </w:pPr>
      <w:r>
        <w:rPr>
          <w:rFonts w:ascii="SimSun" w:eastAsia="SimSun" w:hAnsi="SimSun" w:hint="eastAsia"/>
          <w:b/>
          <w:bCs/>
        </w:rPr>
        <w:t>主</w:t>
      </w:r>
      <w:r w:rsidR="00CF7698" w:rsidRPr="00CF7698">
        <w:rPr>
          <w:rFonts w:ascii="SimSun" w:eastAsia="SimSun" w:hAnsi="SimSun" w:hint="eastAsia"/>
          <w:b/>
          <w:bCs/>
        </w:rPr>
        <w:t>吹气象征</w:t>
      </w:r>
      <w:r w:rsidR="00CF7698" w:rsidRPr="00983AF2">
        <w:rPr>
          <w:rStyle w:val="FootnoteReference"/>
          <w:rFonts w:ascii="SimSun" w:eastAsia="SimSun" w:hAnsi="SimSun"/>
        </w:rPr>
        <w:footnoteReference w:id="15"/>
      </w:r>
      <w:r w:rsidR="00CF7698" w:rsidRPr="00453FF7">
        <w:rPr>
          <w:rFonts w:ascii="SimSun" w:eastAsia="SimSun" w:hAnsi="SimSun"/>
        </w:rPr>
        <w:t>:</w:t>
      </w:r>
      <w:r w:rsidR="00CF7698" w:rsidRPr="00453FF7">
        <w:rPr>
          <w:rFonts w:ascii="SimSun" w:eastAsia="SimSun" w:hAnsi="SimSun" w:hint="eastAsia"/>
        </w:rPr>
        <w:t>在五旬节时</w:t>
      </w:r>
      <w:r w:rsidR="00CF7698" w:rsidRPr="00453FF7">
        <w:rPr>
          <w:rFonts w:ascii="SimSun" w:eastAsia="SimSun" w:hAnsi="SimSun"/>
        </w:rPr>
        <w:t>,</w:t>
      </w:r>
      <w:r w:rsidR="00CF7698" w:rsidRPr="00453FF7">
        <w:rPr>
          <w:rFonts w:ascii="SimSun" w:eastAsia="SimSun" w:hAnsi="SimSun" w:hint="eastAsia"/>
        </w:rPr>
        <w:t>父与</w:t>
      </w:r>
      <w:r>
        <w:rPr>
          <w:rFonts w:ascii="SimSun" w:eastAsia="SimSun" w:hAnsi="SimSun" w:hint="eastAsia"/>
        </w:rPr>
        <w:t>祂</w:t>
      </w:r>
      <w:r w:rsidR="00CF7698" w:rsidRPr="00453FF7">
        <w:rPr>
          <w:rFonts w:ascii="SimSun" w:eastAsia="SimSun" w:hAnsi="SimSun" w:hint="eastAsia"/>
        </w:rPr>
        <w:t>要赐下圣灵</w:t>
      </w:r>
      <w:r w:rsidR="00CF7698">
        <w:rPr>
          <w:rFonts w:ascii="SimSun" w:eastAsia="SimSun" w:hAnsi="SimSun" w:hint="eastAsia"/>
        </w:rPr>
        <w:t xml:space="preserve"> （徒1</w:t>
      </w:r>
      <w:r w:rsidR="00CF7698">
        <w:rPr>
          <w:rFonts w:ascii="SimSun" w:eastAsia="SimSun" w:hAnsi="SimSun"/>
        </w:rPr>
        <w:t>:4-8）</w:t>
      </w:r>
    </w:p>
    <w:p w14:paraId="22568113" w14:textId="77777777" w:rsidR="00CF7698" w:rsidRPr="00453FF7" w:rsidRDefault="00CF7698" w:rsidP="00CF7698">
      <w:pPr>
        <w:pStyle w:val="ListParagraph"/>
        <w:numPr>
          <w:ilvl w:val="0"/>
          <w:numId w:val="8"/>
        </w:numPr>
        <w:spacing w:after="0" w:line="360" w:lineRule="auto"/>
        <w:rPr>
          <w:rFonts w:ascii="SimSun" w:eastAsia="SimSun" w:hAnsi="SimSun"/>
        </w:rPr>
      </w:pPr>
      <w:r w:rsidRPr="00CF7698">
        <w:rPr>
          <w:rFonts w:ascii="Wingdings 2" w:eastAsia="SimSun" w:hAnsi="Wingdings 2"/>
          <w:b/>
          <w:bCs/>
        </w:rPr>
        <w:t>O</w:t>
      </w:r>
      <w:r w:rsidRPr="00CF7698">
        <w:rPr>
          <w:rFonts w:ascii="SimSun" w:eastAsia="SimSun" w:hAnsi="SimSun" w:hint="eastAsia"/>
          <w:b/>
          <w:bCs/>
        </w:rPr>
        <w:t>约16:7</w:t>
      </w:r>
      <w:r w:rsidRPr="00453FF7">
        <w:rPr>
          <w:rFonts w:ascii="SimSun" w:eastAsia="SimSun" w:hAnsi="SimSun" w:hint="eastAsia"/>
        </w:rPr>
        <w:t xml:space="preserve"> </w:t>
      </w:r>
      <w:r w:rsidRPr="00D66607">
        <w:rPr>
          <w:rFonts w:ascii="SimSun" w:eastAsia="SimSun" w:hAnsi="SimSun" w:hint="eastAsia"/>
          <w:b/>
          <w:bCs/>
          <w:u w:val="single"/>
        </w:rPr>
        <w:t>我若不去</w:t>
      </w:r>
      <w:r w:rsidRPr="0033194F">
        <w:rPr>
          <w:rFonts w:ascii="SimSun" w:eastAsia="SimSun" w:hAnsi="SimSun" w:hint="eastAsia"/>
        </w:rPr>
        <w:t>，保惠师就不到你们这里来；</w:t>
      </w:r>
      <w:r w:rsidRPr="0033194F">
        <w:rPr>
          <w:rFonts w:ascii="SimSun" w:eastAsia="SimSun" w:hAnsi="SimSun" w:hint="eastAsia"/>
          <w:b/>
          <w:bCs/>
          <w:u w:val="single"/>
        </w:rPr>
        <w:t>我若去</w:t>
      </w:r>
      <w:r w:rsidRPr="00453FF7">
        <w:rPr>
          <w:rFonts w:ascii="SimSun" w:eastAsia="SimSun" w:hAnsi="SimSun" w:hint="eastAsia"/>
        </w:rPr>
        <w:t>，就差他来</w:t>
      </w:r>
      <w:r>
        <w:rPr>
          <w:rFonts w:ascii="SimSun" w:eastAsia="SimSun" w:hAnsi="SimSun" w:hint="eastAsia"/>
        </w:rPr>
        <w:t>。</w:t>
      </w:r>
    </w:p>
    <w:p w14:paraId="25909E19" w14:textId="4602F203" w:rsidR="00CF7698" w:rsidRDefault="005D5539" w:rsidP="00453FF7">
      <w:pPr>
        <w:pStyle w:val="ListParagraph"/>
        <w:numPr>
          <w:ilvl w:val="0"/>
          <w:numId w:val="8"/>
        </w:numPr>
        <w:spacing w:after="0" w:line="360" w:lineRule="auto"/>
        <w:rPr>
          <w:rFonts w:ascii="SimSun" w:eastAsia="SimSun" w:hAnsi="SimSun"/>
        </w:rPr>
      </w:pPr>
      <w:r w:rsidRPr="00E84ECD">
        <w:rPr>
          <w:rFonts w:ascii="SimSun" w:eastAsia="SimSun" w:hAnsi="SimSun" w:hint="eastAsia"/>
          <w:b/>
          <w:bCs/>
        </w:rPr>
        <w:t>被主耶稣差遣</w:t>
      </w:r>
      <w:r w:rsidR="00E84ECD" w:rsidRPr="00E84ECD">
        <w:rPr>
          <w:rFonts w:ascii="SimSun" w:eastAsia="SimSun" w:hAnsi="SimSun" w:hint="eastAsia"/>
          <w:b/>
          <w:bCs/>
        </w:rPr>
        <w:t>的</w:t>
      </w:r>
      <w:r w:rsidR="00E84ECD" w:rsidRPr="00E84ECD">
        <w:rPr>
          <w:rFonts w:ascii="SimSun" w:eastAsia="SimSun" w:hAnsi="SimSun" w:hint="eastAsia"/>
          <w:b/>
          <w:bCs/>
        </w:rPr>
        <w:t>门徒</w:t>
      </w:r>
      <w:r w:rsidRPr="00E84ECD">
        <w:rPr>
          <w:rFonts w:ascii="SimSun" w:eastAsia="SimSun" w:hAnsi="SimSun" w:hint="eastAsia"/>
          <w:b/>
          <w:bCs/>
        </w:rPr>
        <w:t>需要圣灵</w:t>
      </w:r>
      <w:r w:rsidR="001173E4" w:rsidRPr="00453FF7">
        <w:rPr>
          <w:rFonts w:ascii="SimSun" w:eastAsia="SimSun" w:hAnsi="SimSun" w:hint="eastAsia"/>
        </w:rPr>
        <w:t>（徒1:8）</w:t>
      </w:r>
      <w:r w:rsidRPr="00453FF7">
        <w:rPr>
          <w:rFonts w:ascii="SimSun" w:eastAsia="SimSun" w:hAnsi="SimSun" w:hint="eastAsia"/>
        </w:rPr>
        <w:t>。</w:t>
      </w:r>
    </w:p>
    <w:p w14:paraId="680A4471" w14:textId="79252BA3" w:rsidR="005D5539" w:rsidRDefault="005D5539" w:rsidP="00453FF7">
      <w:pPr>
        <w:pStyle w:val="ListParagraph"/>
        <w:numPr>
          <w:ilvl w:val="0"/>
          <w:numId w:val="8"/>
        </w:numPr>
        <w:spacing w:after="0" w:line="360" w:lineRule="auto"/>
        <w:rPr>
          <w:rFonts w:ascii="SimSun" w:eastAsia="SimSun" w:hAnsi="SimSun"/>
        </w:rPr>
      </w:pPr>
      <w:r>
        <w:rPr>
          <w:rFonts w:ascii="SimSun" w:eastAsia="SimSun" w:hAnsi="SimSun" w:hint="eastAsia"/>
        </w:rPr>
        <w:t>主</w:t>
      </w:r>
      <w:r w:rsidR="00E84ECD">
        <w:rPr>
          <w:rFonts w:ascii="SimSun" w:eastAsia="SimSun" w:hAnsi="SimSun" w:hint="eastAsia"/>
        </w:rPr>
        <w:t>耶稣是</w:t>
      </w:r>
      <w:r>
        <w:rPr>
          <w:rFonts w:ascii="SimSun" w:eastAsia="SimSun" w:hAnsi="SimSun" w:hint="eastAsia"/>
        </w:rPr>
        <w:t>依靠圣灵传福音</w:t>
      </w:r>
      <w:r>
        <w:rPr>
          <w:rFonts w:ascii="SimSun" w:eastAsia="SimSun" w:hAnsi="SimSun"/>
        </w:rPr>
        <w:t xml:space="preserve"> (</w:t>
      </w:r>
      <w:r>
        <w:rPr>
          <w:rFonts w:ascii="SimSun" w:eastAsia="SimSun" w:hAnsi="SimSun" w:hint="eastAsia"/>
        </w:rPr>
        <w:t>路4:14、4:18-19)</w:t>
      </w:r>
    </w:p>
    <w:p w14:paraId="4C951ECB" w14:textId="28B350D4" w:rsidR="005D5539" w:rsidRPr="005D5539" w:rsidRDefault="00E84ECD" w:rsidP="00453FF7">
      <w:pPr>
        <w:pStyle w:val="ListParagraph"/>
        <w:numPr>
          <w:ilvl w:val="0"/>
          <w:numId w:val="8"/>
        </w:numPr>
        <w:spacing w:after="0" w:line="360" w:lineRule="auto"/>
        <w:rPr>
          <w:rFonts w:ascii="SimSun" w:eastAsia="SimSun" w:hAnsi="SimSun" w:hint="eastAsia"/>
        </w:rPr>
      </w:pPr>
      <w:r>
        <w:rPr>
          <w:rFonts w:ascii="SimSun" w:eastAsia="SimSun" w:hAnsi="SimSun" w:hint="eastAsia"/>
          <w:u w:val="single"/>
        </w:rPr>
        <w:t>我们</w:t>
      </w:r>
      <w:r w:rsidR="005D5539" w:rsidRPr="00453FF7">
        <w:rPr>
          <w:rFonts w:ascii="SimSun" w:eastAsia="SimSun" w:hAnsi="SimSun" w:hint="eastAsia"/>
          <w:u w:val="single"/>
        </w:rPr>
        <w:t>传福音</w:t>
      </w:r>
      <w:r>
        <w:rPr>
          <w:rFonts w:ascii="SimSun" w:eastAsia="SimSun" w:hAnsi="SimSun" w:hint="eastAsia"/>
          <w:u w:val="single"/>
        </w:rPr>
        <w:t>也</w:t>
      </w:r>
      <w:r w:rsidR="005D5539" w:rsidRPr="00453FF7">
        <w:rPr>
          <w:rFonts w:ascii="SimSun" w:eastAsia="SimSun" w:hAnsi="SimSun" w:hint="eastAsia"/>
          <w:u w:val="single"/>
        </w:rPr>
        <w:t>是依靠圣灵的能力</w:t>
      </w:r>
      <w:r w:rsidR="005D5539" w:rsidRPr="00453FF7">
        <w:rPr>
          <w:rFonts w:ascii="SimSun" w:eastAsia="SimSun" w:hAnsi="SimSun" w:hint="eastAsia"/>
        </w:rPr>
        <w:t>（徒1:8）</w:t>
      </w:r>
      <w:r w:rsidR="005D5539" w:rsidRPr="002F08AE">
        <w:rPr>
          <w:rFonts w:ascii="SimSun" w:eastAsia="SimSun" w:hAnsi="SimSun" w:hint="eastAsia"/>
        </w:rPr>
        <w:t xml:space="preserve"> </w:t>
      </w:r>
      <w:r w:rsidRPr="002F08AE">
        <w:rPr>
          <w:rFonts w:ascii="SimSun" w:eastAsia="SimSun" w:hAnsi="SimSun" w:hint="eastAsia"/>
        </w:rPr>
        <w:t>充满</w:t>
      </w:r>
      <w:r w:rsidR="002F08AE">
        <w:rPr>
          <w:rFonts w:ascii="SimSun" w:eastAsia="SimSun" w:hAnsi="SimSun" w:hint="eastAsia"/>
        </w:rPr>
        <w:t>恩膏我们的口，</w:t>
      </w:r>
      <w:r w:rsidRPr="002F08AE">
        <w:rPr>
          <w:rFonts w:ascii="SimSun" w:eastAsia="SimSun" w:hAnsi="SimSun" w:hint="eastAsia"/>
        </w:rPr>
        <w:t>赐我们</w:t>
      </w:r>
      <w:r w:rsidR="002F08AE" w:rsidRPr="002F08AE">
        <w:rPr>
          <w:rFonts w:ascii="SimSun" w:eastAsia="SimSun" w:hAnsi="SimSun" w:hint="eastAsia"/>
        </w:rPr>
        <w:t>信心智慧勇气</w:t>
      </w:r>
    </w:p>
    <w:p w14:paraId="56DA7668" w14:textId="6B3EED15" w:rsidR="00E8153B" w:rsidRPr="001173E4" w:rsidRDefault="0004568D" w:rsidP="00453FF7">
      <w:pPr>
        <w:spacing w:after="0" w:line="360" w:lineRule="auto"/>
        <w:rPr>
          <w:rFonts w:ascii="SimSun" w:eastAsia="SimSun" w:hAnsi="SimSun"/>
          <w:b/>
          <w:bCs/>
        </w:rPr>
      </w:pPr>
      <w:r w:rsidRPr="001173E4">
        <w:rPr>
          <w:rFonts w:ascii="Wingdings 2" w:eastAsia="SimSun" w:hAnsi="Wingdings 2"/>
          <w:b/>
          <w:bCs/>
        </w:rPr>
        <w:t>P</w:t>
      </w:r>
      <w:r w:rsidR="00697E4E" w:rsidRPr="001173E4">
        <w:rPr>
          <w:rFonts w:ascii="SimSun" w:eastAsia="SimSun" w:hAnsi="SimSun" w:hint="eastAsia"/>
          <w:b/>
          <w:bCs/>
        </w:rPr>
        <w:t>V23.你们赦免谁的罪，谁的罪就得赦免；你们不赦免谁的罪，谁的罪就不得赦免。</w:t>
      </w:r>
      <w:r w:rsidR="00AE2ADC" w:rsidRPr="001173E4">
        <w:rPr>
          <w:rStyle w:val="FootnoteReference"/>
          <w:rFonts w:ascii="SimSun" w:eastAsia="SimSun" w:hAnsi="SimSun"/>
          <w:b/>
          <w:bCs/>
        </w:rPr>
        <w:footnoteReference w:id="16"/>
      </w:r>
    </w:p>
    <w:p w14:paraId="0E0EE5F8" w14:textId="352ED089" w:rsidR="00697E4E" w:rsidRPr="00453FF7" w:rsidRDefault="00697E4E" w:rsidP="00453FF7">
      <w:pPr>
        <w:pStyle w:val="ListParagraph"/>
        <w:numPr>
          <w:ilvl w:val="0"/>
          <w:numId w:val="10"/>
        </w:numPr>
        <w:spacing w:after="0" w:line="360" w:lineRule="auto"/>
        <w:rPr>
          <w:rFonts w:ascii="SimSun" w:eastAsia="SimSun" w:hAnsi="SimSun"/>
        </w:rPr>
      </w:pPr>
      <w:r w:rsidRPr="00453FF7">
        <w:rPr>
          <w:rFonts w:ascii="SimSun" w:eastAsia="SimSun" w:hAnsi="SimSun" w:hint="eastAsia"/>
        </w:rPr>
        <w:t>不是指使徒</w:t>
      </w:r>
      <w:r w:rsidR="00736261" w:rsidRPr="00453FF7">
        <w:rPr>
          <w:rFonts w:ascii="SimSun" w:eastAsia="SimSun" w:hAnsi="SimSun" w:hint="eastAsia"/>
        </w:rPr>
        <w:t>或</w:t>
      </w:r>
      <w:r w:rsidR="009F7213">
        <w:rPr>
          <w:rFonts w:ascii="SimSun" w:eastAsia="SimSun" w:hAnsi="SimSun" w:hint="eastAsia"/>
        </w:rPr>
        <w:t>教会</w:t>
      </w:r>
      <w:r w:rsidR="002F08AE">
        <w:rPr>
          <w:rFonts w:ascii="SimSun" w:eastAsia="SimSun" w:hAnsi="SimSun" w:hint="eastAsia"/>
        </w:rPr>
        <w:t>可以</w:t>
      </w:r>
      <w:r w:rsidR="00736261" w:rsidRPr="00453FF7">
        <w:rPr>
          <w:rFonts w:ascii="SimSun" w:eastAsia="SimSun" w:hAnsi="SimSun" w:hint="eastAsia"/>
        </w:rPr>
        <w:t>随意赦罪或定罪。必须</w:t>
      </w:r>
      <w:r w:rsidR="009F7213">
        <w:rPr>
          <w:rFonts w:ascii="SimSun" w:eastAsia="SimSun" w:hAnsi="SimSun" w:hint="eastAsia"/>
        </w:rPr>
        <w:t>按</w:t>
      </w:r>
      <w:r w:rsidR="00736261" w:rsidRPr="00453FF7">
        <w:rPr>
          <w:rFonts w:ascii="SimSun" w:eastAsia="SimSun" w:hAnsi="SimSun" w:hint="eastAsia"/>
        </w:rPr>
        <w:t>神话语的规范下执行</w:t>
      </w:r>
    </w:p>
    <w:p w14:paraId="684A2EEF" w14:textId="5A6C7D79" w:rsidR="00736261" w:rsidRDefault="00BC00B4" w:rsidP="00263E58">
      <w:pPr>
        <w:rPr>
          <w:rFonts w:ascii="SimSun" w:eastAsia="SimSun" w:hAnsi="SimSun"/>
        </w:rPr>
      </w:pPr>
      <w:r>
        <w:rPr>
          <w:rFonts w:ascii="Wingdings 2" w:eastAsia="SimSun" w:hAnsi="Wingdings 2"/>
          <w:b/>
          <w:bCs/>
        </w:rPr>
        <w:t>O</w:t>
      </w:r>
      <w:r w:rsidR="00736261" w:rsidRPr="004554EE">
        <w:rPr>
          <w:rFonts w:ascii="SimSun" w:eastAsia="SimSun" w:hAnsi="SimSun" w:hint="eastAsia"/>
          <w:b/>
          <w:bCs/>
        </w:rPr>
        <w:t>约 3:1</w:t>
      </w:r>
      <w:r w:rsidR="00872402">
        <w:rPr>
          <w:rFonts w:ascii="SimSun" w:eastAsia="SimSun" w:hAnsi="SimSun"/>
          <w:b/>
          <w:bCs/>
        </w:rPr>
        <w:t xml:space="preserve">8 </w:t>
      </w:r>
      <w:r w:rsidR="00736261" w:rsidRPr="00983AF2">
        <w:rPr>
          <w:rFonts w:ascii="SimSun" w:eastAsia="SimSun" w:hAnsi="SimSun" w:hint="eastAsia"/>
          <w:b/>
          <w:bCs/>
          <w:u w:val="single"/>
        </w:rPr>
        <w:t>信他的人，不被定罪；不信的人，罪已经定了</w:t>
      </w:r>
      <w:r w:rsidR="00736261" w:rsidRPr="00983AF2">
        <w:rPr>
          <w:rFonts w:ascii="SimSun" w:eastAsia="SimSun" w:hAnsi="SimSun" w:hint="eastAsia"/>
        </w:rPr>
        <w:t>，因为他不信神独生子的名。</w:t>
      </w:r>
    </w:p>
    <w:p w14:paraId="0FB3C619" w14:textId="77777777" w:rsidR="00946B22" w:rsidRPr="00983AF2" w:rsidRDefault="00946B22" w:rsidP="00263E58">
      <w:pPr>
        <w:rPr>
          <w:rFonts w:ascii="SimSun" w:eastAsia="SimSun" w:hAnsi="SimSun"/>
        </w:rPr>
      </w:pPr>
    </w:p>
    <w:p w14:paraId="40C44ACC" w14:textId="17D41098" w:rsidR="002158AF" w:rsidRPr="006944D1" w:rsidRDefault="0004568D" w:rsidP="00263E58">
      <w:pPr>
        <w:rPr>
          <w:rFonts w:ascii="SimSun" w:eastAsia="SimSun" w:hAnsi="SimSun"/>
          <w:b/>
          <w:bCs/>
        </w:rPr>
      </w:pPr>
      <w:r w:rsidRPr="006944D1">
        <w:rPr>
          <w:rFonts w:ascii="Wingdings 2" w:eastAsia="SimSun" w:hAnsi="Wingdings 2"/>
          <w:b/>
          <w:bCs/>
        </w:rPr>
        <w:t>P</w:t>
      </w:r>
      <w:r w:rsidR="00501825" w:rsidRPr="006944D1">
        <w:rPr>
          <w:rFonts w:ascii="SimSun" w:eastAsia="SimSun" w:hAnsi="SimSun" w:hint="eastAsia"/>
          <w:b/>
          <w:bCs/>
        </w:rPr>
        <w:t>【</w:t>
      </w:r>
      <w:r w:rsidR="006330E7" w:rsidRPr="006944D1">
        <w:rPr>
          <w:rFonts w:ascii="SimSun" w:eastAsia="SimSun" w:hAnsi="SimSun" w:hint="eastAsia"/>
          <w:b/>
          <w:bCs/>
        </w:rPr>
        <w:t>3</w:t>
      </w:r>
      <w:r w:rsidR="00501825" w:rsidRPr="006944D1">
        <w:rPr>
          <w:rFonts w:ascii="SimSun" w:eastAsia="SimSun" w:hAnsi="SimSun" w:hint="eastAsia"/>
          <w:b/>
          <w:bCs/>
        </w:rPr>
        <w:t>】</w:t>
      </w:r>
      <w:r w:rsidR="00FA4421" w:rsidRPr="006944D1">
        <w:rPr>
          <w:rFonts w:ascii="SimSun" w:eastAsia="SimSun" w:hAnsi="SimSun" w:hint="eastAsia"/>
          <w:b/>
          <w:bCs/>
        </w:rPr>
        <w:t>主消除门徒的</w:t>
      </w:r>
      <w:r w:rsidR="002158AF" w:rsidRPr="006944D1">
        <w:rPr>
          <w:rFonts w:ascii="SimSun" w:eastAsia="SimSun" w:hAnsi="SimSun" w:hint="eastAsia"/>
          <w:b/>
          <w:bCs/>
        </w:rPr>
        <w:t>疑惑</w:t>
      </w:r>
    </w:p>
    <w:p w14:paraId="2024B457" w14:textId="4620CE60" w:rsidR="00263E58" w:rsidRPr="006C3716" w:rsidRDefault="0004568D" w:rsidP="00263E58">
      <w:pPr>
        <w:rPr>
          <w:rFonts w:ascii="SimSun" w:eastAsia="SimSun" w:hAnsi="SimSun"/>
          <w:sz w:val="20"/>
          <w:szCs w:val="20"/>
        </w:rPr>
      </w:pPr>
      <w:r w:rsidRPr="0042763C">
        <w:rPr>
          <w:rFonts w:ascii="Wingdings 2" w:eastAsia="SimSun" w:hAnsi="Wingdings 2"/>
          <w:b/>
          <w:bCs/>
        </w:rPr>
        <w:t>P</w:t>
      </w:r>
      <w:r w:rsidR="0042763C">
        <w:rPr>
          <w:rFonts w:ascii="SimSun" w:eastAsia="SimSun" w:hAnsi="SimSun" w:hint="eastAsia"/>
          <w:b/>
          <w:bCs/>
        </w:rPr>
        <w:t>V2</w:t>
      </w:r>
      <w:r w:rsidR="00263E58" w:rsidRPr="0042763C">
        <w:rPr>
          <w:rFonts w:ascii="SimSun" w:eastAsia="SimSun" w:hAnsi="SimSun" w:hint="eastAsia"/>
          <w:b/>
          <w:bCs/>
        </w:rPr>
        <w:t>4</w:t>
      </w:r>
      <w:r w:rsidR="00263E58" w:rsidRPr="006944D1">
        <w:rPr>
          <w:rFonts w:ascii="SimSun" w:eastAsia="SimSun" w:hAnsi="SimSun" w:hint="eastAsia"/>
          <w:b/>
          <w:bCs/>
          <w:sz w:val="20"/>
          <w:szCs w:val="20"/>
        </w:rPr>
        <w:t>.</w:t>
      </w:r>
      <w:r w:rsidR="00263E58" w:rsidRPr="006C3716">
        <w:rPr>
          <w:rFonts w:ascii="SimSun" w:eastAsia="SimSun" w:hAnsi="SimSun" w:hint="eastAsia"/>
          <w:sz w:val="20"/>
          <w:szCs w:val="20"/>
        </w:rPr>
        <w:t>十二个门徒中，有一个称为“双生子”的多马</w:t>
      </w:r>
      <w:r w:rsidR="00FE5B8A" w:rsidRPr="006C3716">
        <w:rPr>
          <w:rStyle w:val="FootnoteReference"/>
          <w:rFonts w:ascii="SimSun" w:eastAsia="SimSun" w:hAnsi="SimSun"/>
          <w:sz w:val="20"/>
          <w:szCs w:val="20"/>
        </w:rPr>
        <w:footnoteReference w:id="17"/>
      </w:r>
      <w:r w:rsidR="00263E58" w:rsidRPr="006C3716">
        <w:rPr>
          <w:rFonts w:ascii="SimSun" w:eastAsia="SimSun" w:hAnsi="SimSun" w:hint="eastAsia"/>
          <w:sz w:val="20"/>
          <w:szCs w:val="20"/>
        </w:rPr>
        <w:t>。耶稣来的时候，他没有和门徒在一起。25.其他的门徒对他说：“我们已经见过主了。”多马</w:t>
      </w:r>
      <w:r w:rsidR="00946B22" w:rsidRPr="006C3716">
        <w:rPr>
          <w:rStyle w:val="FootnoteReference"/>
          <w:rFonts w:ascii="SimSun" w:eastAsia="SimSun" w:hAnsi="SimSun"/>
          <w:sz w:val="20"/>
          <w:szCs w:val="20"/>
        </w:rPr>
        <w:footnoteReference w:id="18"/>
      </w:r>
      <w:r w:rsidR="00263E58" w:rsidRPr="006C3716">
        <w:rPr>
          <w:rFonts w:ascii="SimSun" w:eastAsia="SimSun" w:hAnsi="SimSun" w:hint="eastAsia"/>
          <w:sz w:val="20"/>
          <w:szCs w:val="20"/>
        </w:rPr>
        <w:t>对他们说：“除非我亲眼看见他手上的钉痕，用我的指头探入那钉痕，又用我的手探入他的肋旁，我决不相信。”26.过了八天，门徒又在屋子里，多马也和他们在一起。门户都关上了</w:t>
      </w:r>
      <w:r w:rsidR="00996FD1" w:rsidRPr="006C3716">
        <w:rPr>
          <w:rStyle w:val="FootnoteReference"/>
          <w:rFonts w:ascii="SimSun" w:eastAsia="SimSun" w:hAnsi="SimSun"/>
          <w:sz w:val="20"/>
          <w:szCs w:val="20"/>
        </w:rPr>
        <w:footnoteReference w:id="19"/>
      </w:r>
      <w:r w:rsidR="00263E58" w:rsidRPr="006C3716">
        <w:rPr>
          <w:rFonts w:ascii="SimSun" w:eastAsia="SimSun" w:hAnsi="SimSun" w:hint="eastAsia"/>
          <w:sz w:val="20"/>
          <w:szCs w:val="20"/>
        </w:rPr>
        <w:t>。耶稣来了，站在他们中间，说：“愿你们平安。”27.然后对多马说</w:t>
      </w:r>
      <w:r w:rsidR="00AB18B1" w:rsidRPr="006C3716">
        <w:rPr>
          <w:rStyle w:val="FootnoteReference"/>
          <w:rFonts w:ascii="SimSun" w:eastAsia="SimSun" w:hAnsi="SimSun"/>
          <w:sz w:val="20"/>
          <w:szCs w:val="20"/>
        </w:rPr>
        <w:footnoteReference w:id="20"/>
      </w:r>
      <w:r w:rsidR="00263E58" w:rsidRPr="006C3716">
        <w:rPr>
          <w:rFonts w:ascii="SimSun" w:eastAsia="SimSun" w:hAnsi="SimSun" w:hint="eastAsia"/>
          <w:sz w:val="20"/>
          <w:szCs w:val="20"/>
        </w:rPr>
        <w:t>：“把你的指头放在这里，看看我的手吧！伸出你的手来，探探我的肋旁！不要疑惑，只要信！”28.多马对他说：“我的主！我的神！</w:t>
      </w:r>
      <w:r w:rsidR="00AB18B1" w:rsidRPr="006C3716">
        <w:rPr>
          <w:rStyle w:val="FootnoteReference"/>
          <w:rFonts w:ascii="SimSun" w:eastAsia="SimSun" w:hAnsi="SimSun"/>
          <w:sz w:val="20"/>
          <w:szCs w:val="20"/>
        </w:rPr>
        <w:footnoteReference w:id="21"/>
      </w:r>
      <w:r w:rsidR="00263E58" w:rsidRPr="006C3716">
        <w:rPr>
          <w:rFonts w:ascii="SimSun" w:eastAsia="SimSun" w:hAnsi="SimSun" w:hint="eastAsia"/>
          <w:sz w:val="20"/>
          <w:szCs w:val="20"/>
        </w:rPr>
        <w:t>”</w:t>
      </w:r>
    </w:p>
    <w:p w14:paraId="702F5A44" w14:textId="68BF27A8" w:rsidR="006330E7" w:rsidRPr="003E1A45" w:rsidRDefault="00BB41DA" w:rsidP="003E1A45">
      <w:pPr>
        <w:pStyle w:val="ListParagraph"/>
        <w:numPr>
          <w:ilvl w:val="0"/>
          <w:numId w:val="5"/>
        </w:numPr>
        <w:spacing w:after="0" w:line="360" w:lineRule="auto"/>
        <w:rPr>
          <w:rFonts w:ascii="SimSun" w:eastAsia="SimSun" w:hAnsi="SimSun"/>
        </w:rPr>
      </w:pPr>
      <w:r>
        <w:rPr>
          <w:rFonts w:ascii="SimSun" w:eastAsia="SimSun" w:hAnsi="SimSun" w:hint="eastAsia"/>
        </w:rPr>
        <w:t>10位</w:t>
      </w:r>
      <w:r w:rsidR="004F621D" w:rsidRPr="003E1A45">
        <w:rPr>
          <w:rFonts w:ascii="SimSun" w:eastAsia="SimSun" w:hAnsi="SimSun" w:hint="eastAsia"/>
        </w:rPr>
        <w:t>门徒兴高采烈</w:t>
      </w:r>
      <w:r w:rsidR="00BC00B4" w:rsidRPr="003C4671">
        <w:rPr>
          <w:rFonts w:ascii="SimSun" w:eastAsia="SimSun" w:hAnsi="SimSun" w:hint="eastAsia"/>
          <w:b/>
          <w:bCs/>
          <w:u w:val="single"/>
        </w:rPr>
        <w:t>8天</w:t>
      </w:r>
      <w:r w:rsidR="00BC00B4">
        <w:rPr>
          <w:rFonts w:ascii="SimSun" w:eastAsia="SimSun" w:hAnsi="SimSun" w:hint="eastAsia"/>
        </w:rPr>
        <w:t>不断</w:t>
      </w:r>
      <w:r w:rsidR="004F621D" w:rsidRPr="003E1A45">
        <w:rPr>
          <w:rFonts w:ascii="SimSun" w:eastAsia="SimSun" w:hAnsi="SimSun" w:hint="eastAsia"/>
        </w:rPr>
        <w:t>向多马见证“我们已经见过主了”</w:t>
      </w:r>
    </w:p>
    <w:p w14:paraId="68EFBD02" w14:textId="10C5A72E" w:rsidR="004F621D" w:rsidRPr="00BB41DA" w:rsidRDefault="000B6F12" w:rsidP="004F33D9">
      <w:pPr>
        <w:spacing w:after="0" w:line="360" w:lineRule="auto"/>
        <w:rPr>
          <w:rFonts w:ascii="SimSun" w:eastAsia="SimSun" w:hAnsi="SimSun"/>
          <w:b/>
          <w:bCs/>
        </w:rPr>
      </w:pPr>
      <w:r w:rsidRPr="00BB41DA">
        <w:rPr>
          <w:rFonts w:ascii="Wingdings 2" w:eastAsia="SimSun" w:hAnsi="Wingdings 2"/>
          <w:b/>
          <w:bCs/>
        </w:rPr>
        <w:t>P</w:t>
      </w:r>
      <w:r w:rsidR="003E1A45" w:rsidRPr="00BB41DA">
        <w:rPr>
          <w:rFonts w:ascii="SimSun" w:eastAsia="SimSun" w:hAnsi="SimSun" w:hint="eastAsia"/>
          <w:b/>
          <w:bCs/>
        </w:rPr>
        <w:t>V</w:t>
      </w:r>
      <w:r w:rsidR="004F621D" w:rsidRPr="00BB41DA">
        <w:rPr>
          <w:rFonts w:ascii="SimSun" w:eastAsia="SimSun" w:hAnsi="SimSun" w:hint="eastAsia"/>
          <w:b/>
          <w:bCs/>
        </w:rPr>
        <w:t>25除非我亲眼看见他手上的钉痕</w:t>
      </w:r>
      <w:r w:rsidR="004F621D" w:rsidRPr="00BB41DA">
        <w:rPr>
          <w:rFonts w:ascii="SimSun" w:eastAsia="SimSun" w:hAnsi="SimSun"/>
          <w:b/>
          <w:bCs/>
          <w:u w:val="single"/>
        </w:rPr>
        <w:t>,</w:t>
      </w:r>
      <w:r w:rsidR="004F621D" w:rsidRPr="00BB41DA">
        <w:rPr>
          <w:rFonts w:ascii="SimSun" w:eastAsia="SimSun" w:hAnsi="SimSun" w:hint="eastAsia"/>
          <w:b/>
          <w:bCs/>
          <w:u w:val="single"/>
        </w:rPr>
        <w:t>用我的指头探入那钉痕</w:t>
      </w:r>
      <w:r w:rsidR="004F621D" w:rsidRPr="00BB41DA">
        <w:rPr>
          <w:rFonts w:ascii="SimSun" w:eastAsia="SimSun" w:hAnsi="SimSun"/>
          <w:b/>
          <w:bCs/>
        </w:rPr>
        <w:t>,</w:t>
      </w:r>
      <w:r w:rsidR="004F621D" w:rsidRPr="00BB41DA">
        <w:rPr>
          <w:rFonts w:ascii="SimSun" w:eastAsia="SimSun" w:hAnsi="SimSun" w:hint="eastAsia"/>
          <w:b/>
          <w:bCs/>
        </w:rPr>
        <w:t>又</w:t>
      </w:r>
      <w:r w:rsidR="004F621D" w:rsidRPr="00BB41DA">
        <w:rPr>
          <w:rFonts w:ascii="SimSun" w:eastAsia="SimSun" w:hAnsi="SimSun" w:hint="eastAsia"/>
          <w:b/>
          <w:bCs/>
          <w:u w:val="single"/>
        </w:rPr>
        <w:t>用我的手探入他的肋旁</w:t>
      </w:r>
      <w:r w:rsidR="004F621D" w:rsidRPr="00BB41DA">
        <w:rPr>
          <w:rFonts w:ascii="SimSun" w:eastAsia="SimSun" w:hAnsi="SimSun"/>
          <w:b/>
          <w:bCs/>
        </w:rPr>
        <w:t>,</w:t>
      </w:r>
      <w:r w:rsidR="004F621D" w:rsidRPr="00BB41DA">
        <w:rPr>
          <w:rFonts w:ascii="SimSun" w:eastAsia="SimSun" w:hAnsi="SimSun" w:hint="eastAsia"/>
          <w:b/>
          <w:bCs/>
        </w:rPr>
        <w:t>我决不相信。</w:t>
      </w:r>
    </w:p>
    <w:p w14:paraId="69115728" w14:textId="2D351E88" w:rsidR="00A478BF" w:rsidRDefault="0018318C" w:rsidP="004F33D9">
      <w:pPr>
        <w:pStyle w:val="ListParagraph"/>
        <w:numPr>
          <w:ilvl w:val="0"/>
          <w:numId w:val="5"/>
        </w:numPr>
        <w:spacing w:after="0" w:line="360" w:lineRule="auto"/>
        <w:rPr>
          <w:rFonts w:ascii="SimSun" w:eastAsia="SimSun" w:hAnsi="SimSun"/>
        </w:rPr>
      </w:pPr>
      <w:r w:rsidRPr="0018318C">
        <w:rPr>
          <w:rFonts w:ascii="SimSun" w:eastAsia="SimSun" w:hAnsi="SimSun" w:hint="eastAsia"/>
          <w:b/>
          <w:bCs/>
        </w:rPr>
        <w:lastRenderedPageBreak/>
        <w:t>多马</w:t>
      </w:r>
      <w:r>
        <w:rPr>
          <w:rFonts w:ascii="SimSun" w:eastAsia="SimSun" w:hAnsi="SimSun" w:hint="eastAsia"/>
          <w:b/>
          <w:bCs/>
        </w:rPr>
        <w:t>像</w:t>
      </w:r>
      <w:r w:rsidR="00A478BF" w:rsidRPr="006F6FE6">
        <w:rPr>
          <w:rFonts w:ascii="SimSun" w:eastAsia="SimSun" w:hAnsi="SimSun" w:hint="eastAsia"/>
          <w:b/>
          <w:bCs/>
        </w:rPr>
        <w:t>经验主义者</w:t>
      </w:r>
      <w:r w:rsidR="003E79DE" w:rsidRPr="0018318C">
        <w:rPr>
          <w:rStyle w:val="Strong"/>
          <w:rFonts w:ascii="SimSun" w:eastAsia="SimSun" w:hAnsi="SimSun" w:cs="Arial"/>
          <w:b w:val="0"/>
          <w:bCs w:val="0"/>
          <w:sz w:val="16"/>
          <w:szCs w:val="16"/>
        </w:rPr>
        <w:t>（Empiricism）</w:t>
      </w:r>
      <w:r w:rsidR="006F6FE6">
        <w:rPr>
          <w:rStyle w:val="FootnoteReference"/>
          <w:rFonts w:ascii="SimSun" w:eastAsia="SimSun" w:hAnsi="SimSun" w:cs="Arial"/>
          <w:sz w:val="21"/>
          <w:szCs w:val="21"/>
        </w:rPr>
        <w:footnoteReference w:id="22"/>
      </w:r>
      <w:r w:rsidR="003E79DE">
        <w:rPr>
          <w:rStyle w:val="Strong"/>
          <w:rFonts w:ascii="SimSun" w:eastAsia="SimSun" w:hAnsi="SimSun" w:cs="Arial" w:hint="eastAsia"/>
          <w:b w:val="0"/>
          <w:bCs w:val="0"/>
          <w:sz w:val="21"/>
          <w:szCs w:val="21"/>
        </w:rPr>
        <w:t>。</w:t>
      </w:r>
      <w:r w:rsidR="000B1332" w:rsidRPr="0018318C">
        <w:rPr>
          <w:rStyle w:val="Strong"/>
          <w:rFonts w:ascii="SimSun" w:eastAsia="SimSun" w:hAnsi="SimSun" w:cs="Arial" w:hint="eastAsia"/>
          <w:b w:val="0"/>
          <w:bCs w:val="0"/>
        </w:rPr>
        <w:t>今天</w:t>
      </w:r>
      <w:r w:rsidRPr="0018318C">
        <w:rPr>
          <w:rStyle w:val="Strong"/>
          <w:rFonts w:ascii="SimSun" w:eastAsia="SimSun" w:hAnsi="SimSun" w:cs="Arial" w:hint="eastAsia"/>
          <w:b w:val="0"/>
          <w:bCs w:val="0"/>
        </w:rPr>
        <w:t>的</w:t>
      </w:r>
      <w:r w:rsidR="003E79DE" w:rsidRPr="003E79DE">
        <w:rPr>
          <w:rStyle w:val="Strong"/>
          <w:rFonts w:ascii="SimSun" w:eastAsia="SimSun" w:hAnsi="SimSun" w:cs="Arial" w:hint="eastAsia"/>
          <w:b w:val="0"/>
          <w:bCs w:val="0"/>
        </w:rPr>
        <w:t>唯物主义和科学主义</w:t>
      </w:r>
      <w:r w:rsidR="00C21F7C" w:rsidRPr="0018318C">
        <w:rPr>
          <w:rFonts w:ascii="SimSun" w:eastAsia="SimSun" w:hAnsi="SimSun"/>
          <w:sz w:val="18"/>
          <w:szCs w:val="18"/>
        </w:rPr>
        <w:t>Scientism</w:t>
      </w:r>
      <w:r>
        <w:rPr>
          <w:rStyle w:val="Strong"/>
          <w:rFonts w:ascii="SimSun" w:eastAsia="SimSun" w:hAnsi="SimSun" w:cs="Arial" w:hint="eastAsia"/>
          <w:b w:val="0"/>
          <w:bCs w:val="0"/>
          <w:u w:val="single"/>
        </w:rPr>
        <w:t>要求</w:t>
      </w:r>
      <w:r w:rsidR="003E79DE" w:rsidRPr="00C21F7C">
        <w:rPr>
          <w:rStyle w:val="Strong"/>
          <w:rFonts w:ascii="SimSun" w:eastAsia="SimSun" w:hAnsi="SimSun" w:cs="Arial" w:hint="eastAsia"/>
          <w:b w:val="0"/>
          <w:bCs w:val="0"/>
          <w:u w:val="single"/>
        </w:rPr>
        <w:t>有</w:t>
      </w:r>
      <w:r w:rsidR="003E79DE" w:rsidRPr="00C21F7C">
        <w:rPr>
          <w:rStyle w:val="Strong"/>
          <w:rFonts w:ascii="SimSun" w:eastAsia="SimSun" w:hAnsi="SimSun" w:cs="Arial" w:hint="eastAsia"/>
          <w:b w:val="0"/>
          <w:bCs w:val="0"/>
          <w:u w:val="single"/>
        </w:rPr>
        <w:t>物理证据</w:t>
      </w:r>
      <w:r w:rsidR="003E79DE" w:rsidRPr="003E79DE">
        <w:rPr>
          <w:rStyle w:val="Strong"/>
          <w:rFonts w:ascii="SimSun" w:eastAsia="SimSun" w:hAnsi="SimSun" w:cs="Arial" w:hint="eastAsia"/>
          <w:b w:val="0"/>
          <w:bCs w:val="0"/>
        </w:rPr>
        <w:t>。</w:t>
      </w:r>
    </w:p>
    <w:p w14:paraId="14BFFDD3" w14:textId="7576C931" w:rsidR="004F621D" w:rsidRPr="003E1A45" w:rsidRDefault="000A6451" w:rsidP="004F33D9">
      <w:pPr>
        <w:pStyle w:val="ListParagraph"/>
        <w:numPr>
          <w:ilvl w:val="0"/>
          <w:numId w:val="5"/>
        </w:numPr>
        <w:spacing w:after="0" w:line="360" w:lineRule="auto"/>
        <w:rPr>
          <w:rFonts w:ascii="SimSun" w:eastAsia="SimSun" w:hAnsi="SimSun"/>
        </w:rPr>
      </w:pPr>
      <w:r w:rsidRPr="003E1A45">
        <w:rPr>
          <w:rFonts w:ascii="SimSun" w:eastAsia="SimSun" w:hAnsi="SimSun" w:hint="eastAsia"/>
        </w:rPr>
        <w:t>过了八天</w:t>
      </w:r>
      <w:r w:rsidRPr="003E1A45">
        <w:rPr>
          <w:rFonts w:ascii="SimSun" w:eastAsia="SimSun" w:hAnsi="SimSun"/>
        </w:rPr>
        <w:t>,</w:t>
      </w:r>
      <w:r w:rsidRPr="003E1A45">
        <w:rPr>
          <w:rFonts w:ascii="SimSun" w:eastAsia="SimSun" w:hAnsi="SimSun" w:hint="eastAsia"/>
        </w:rPr>
        <w:t xml:space="preserve"> 门户都关上了，主耶稣在一次在屋内显现</w:t>
      </w:r>
    </w:p>
    <w:p w14:paraId="42ABCAF6" w14:textId="50A8EAD1" w:rsidR="00BB41DA" w:rsidRDefault="000B6F12" w:rsidP="004F33D9">
      <w:pPr>
        <w:spacing w:after="0" w:line="360" w:lineRule="auto"/>
        <w:rPr>
          <w:rFonts w:ascii="SimSun" w:eastAsia="SimSun" w:hAnsi="SimSun"/>
        </w:rPr>
      </w:pPr>
      <w:r w:rsidRPr="004554EE">
        <w:rPr>
          <w:rFonts w:ascii="Wingdings 2" w:eastAsia="SimSun" w:hAnsi="Wingdings 2"/>
          <w:b/>
          <w:bCs/>
        </w:rPr>
        <w:t>P</w:t>
      </w:r>
      <w:r w:rsidR="003E1A45" w:rsidRPr="004554EE">
        <w:rPr>
          <w:rFonts w:ascii="SimSun" w:eastAsia="SimSun" w:hAnsi="SimSun" w:hint="eastAsia"/>
          <w:b/>
          <w:bCs/>
        </w:rPr>
        <w:t>V</w:t>
      </w:r>
      <w:r w:rsidR="008A3BE8" w:rsidRPr="004554EE">
        <w:rPr>
          <w:rFonts w:ascii="SimSun" w:eastAsia="SimSun" w:hAnsi="SimSun" w:hint="eastAsia"/>
          <w:b/>
          <w:bCs/>
        </w:rPr>
        <w:t>27</w:t>
      </w:r>
      <w:r w:rsidR="004F33D9">
        <w:rPr>
          <w:rFonts w:ascii="SimSun" w:eastAsia="SimSun" w:hAnsi="SimSun"/>
        </w:rPr>
        <w:t>..</w:t>
      </w:r>
      <w:r w:rsidR="008A3BE8" w:rsidRPr="00983AF2">
        <w:rPr>
          <w:rFonts w:ascii="SimSun" w:eastAsia="SimSun" w:hAnsi="SimSun" w:hint="eastAsia"/>
        </w:rPr>
        <w:t>“</w:t>
      </w:r>
      <w:r w:rsidR="008A3BE8" w:rsidRPr="00BB41DA">
        <w:rPr>
          <w:rFonts w:ascii="SimSun" w:eastAsia="SimSun" w:hAnsi="SimSun" w:hint="eastAsia"/>
          <w:b/>
          <w:bCs/>
          <w:u w:val="single"/>
        </w:rPr>
        <w:t>把你的指头放在这里</w:t>
      </w:r>
      <w:r w:rsidR="004F33D9">
        <w:rPr>
          <w:rFonts w:ascii="SimSun" w:eastAsia="SimSun" w:hAnsi="SimSun"/>
        </w:rPr>
        <w:t>,</w:t>
      </w:r>
      <w:r w:rsidR="008A3BE8" w:rsidRPr="00983AF2">
        <w:rPr>
          <w:rFonts w:ascii="SimSun" w:eastAsia="SimSun" w:hAnsi="SimSun" w:hint="eastAsia"/>
        </w:rPr>
        <w:t>看看我的手吧！</w:t>
      </w:r>
      <w:r w:rsidR="008A3BE8" w:rsidRPr="00BB41DA">
        <w:rPr>
          <w:rFonts w:ascii="SimSun" w:eastAsia="SimSun" w:hAnsi="SimSun" w:hint="eastAsia"/>
          <w:b/>
          <w:bCs/>
          <w:u w:val="single"/>
        </w:rPr>
        <w:t>伸出你的手来</w:t>
      </w:r>
      <w:r w:rsidR="004F33D9">
        <w:rPr>
          <w:rFonts w:ascii="SimSun" w:eastAsia="SimSun" w:hAnsi="SimSun"/>
          <w:b/>
          <w:bCs/>
          <w:u w:val="single"/>
        </w:rPr>
        <w:t>,</w:t>
      </w:r>
      <w:r w:rsidR="008A3BE8" w:rsidRPr="00BB41DA">
        <w:rPr>
          <w:rFonts w:ascii="SimSun" w:eastAsia="SimSun" w:hAnsi="SimSun" w:hint="eastAsia"/>
          <w:b/>
          <w:bCs/>
          <w:u w:val="single"/>
        </w:rPr>
        <w:t>探探我的肋旁</w:t>
      </w:r>
      <w:r w:rsidR="008A3BE8" w:rsidRPr="00983AF2">
        <w:rPr>
          <w:rFonts w:ascii="SimSun" w:eastAsia="SimSun" w:hAnsi="SimSun" w:hint="eastAsia"/>
        </w:rPr>
        <w:t>！不要疑惑，只要信！”</w:t>
      </w:r>
    </w:p>
    <w:p w14:paraId="1B19B521" w14:textId="0C9F91BA" w:rsidR="00A06249" w:rsidRPr="00A06249" w:rsidRDefault="00872402" w:rsidP="00A06249">
      <w:pPr>
        <w:pStyle w:val="ListParagraph"/>
        <w:numPr>
          <w:ilvl w:val="0"/>
          <w:numId w:val="5"/>
        </w:numPr>
        <w:spacing w:after="0" w:line="360" w:lineRule="auto"/>
        <w:rPr>
          <w:rFonts w:ascii="SimSun" w:eastAsia="SimSun" w:hAnsi="SimSun" w:hint="eastAsia"/>
        </w:rPr>
      </w:pPr>
      <w:r w:rsidRPr="00BB41DA">
        <w:rPr>
          <w:rFonts w:ascii="SimSun" w:eastAsia="SimSun" w:hAnsi="SimSun" w:hint="eastAsia"/>
        </w:rPr>
        <w:t>主听见</w:t>
      </w:r>
      <w:r w:rsidR="00AB18B1" w:rsidRPr="00BB41DA">
        <w:rPr>
          <w:rFonts w:ascii="SimSun" w:eastAsia="SimSun" w:hAnsi="SimSun" w:hint="eastAsia"/>
        </w:rPr>
        <w:t>多马</w:t>
      </w:r>
      <w:r>
        <w:rPr>
          <w:rFonts w:ascii="SimSun" w:eastAsia="SimSun" w:hAnsi="SimSun" w:hint="eastAsia"/>
        </w:rPr>
        <w:t>讲的话</w:t>
      </w:r>
      <w:r w:rsidR="004F33D9">
        <w:rPr>
          <w:rFonts w:ascii="SimSun" w:eastAsia="SimSun" w:hAnsi="SimSun"/>
        </w:rPr>
        <w:t>,</w:t>
      </w:r>
      <w:r w:rsidR="004F33D9">
        <w:rPr>
          <w:rFonts w:ascii="SimSun" w:eastAsia="SimSun" w:hAnsi="SimSun" w:hint="eastAsia"/>
        </w:rPr>
        <w:t>所以</w:t>
      </w:r>
      <w:r>
        <w:rPr>
          <w:rFonts w:ascii="SimSun" w:eastAsia="SimSun" w:hAnsi="SimSun" w:hint="eastAsia"/>
        </w:rPr>
        <w:t>主回应</w:t>
      </w:r>
      <w:r w:rsidR="004F33D9">
        <w:rPr>
          <w:rFonts w:ascii="SimSun" w:eastAsia="SimSun" w:hAnsi="SimSun" w:hint="eastAsia"/>
        </w:rPr>
        <w:t>他</w:t>
      </w:r>
      <w:r w:rsidR="00A06249">
        <w:rPr>
          <w:rFonts w:ascii="SimSun" w:eastAsia="SimSun" w:hAnsi="SimSun" w:hint="eastAsia"/>
        </w:rPr>
        <w:t>所说！</w:t>
      </w:r>
    </w:p>
    <w:p w14:paraId="1749EDD7" w14:textId="7468F192" w:rsidR="006B7B90" w:rsidRPr="006B7B90" w:rsidRDefault="006B7B90" w:rsidP="004F33D9">
      <w:pPr>
        <w:pStyle w:val="ListParagraph"/>
        <w:numPr>
          <w:ilvl w:val="0"/>
          <w:numId w:val="5"/>
        </w:numPr>
        <w:spacing w:after="0" w:line="360" w:lineRule="auto"/>
        <w:rPr>
          <w:rFonts w:ascii="SimSun" w:eastAsia="SimSun" w:hAnsi="SimSun"/>
        </w:rPr>
      </w:pPr>
      <w:r w:rsidRPr="006B7B90">
        <w:rPr>
          <w:rFonts w:ascii="SimSun" w:eastAsia="SimSun" w:hAnsi="SimSun" w:hint="eastAsia"/>
        </w:rPr>
        <w:t>不要疑惑，只要信！</w:t>
      </w:r>
    </w:p>
    <w:p w14:paraId="42825EB5" w14:textId="72AE1FC5" w:rsidR="00BB41DA" w:rsidRPr="00F4754F" w:rsidRDefault="000B1332" w:rsidP="004F33D9">
      <w:pPr>
        <w:spacing w:after="0" w:line="360" w:lineRule="auto"/>
        <w:rPr>
          <w:rFonts w:ascii="SimSun" w:eastAsia="SimSun" w:hAnsi="SimSun"/>
          <w:b/>
          <w:bCs/>
        </w:rPr>
      </w:pPr>
      <w:r>
        <w:rPr>
          <w:rFonts w:ascii="Wingdings 2" w:eastAsia="SimSun" w:hAnsi="Wingdings 2"/>
          <w:b/>
          <w:bCs/>
        </w:rPr>
        <w:t xml:space="preserve">O </w:t>
      </w:r>
      <w:r w:rsidR="00BB41DA" w:rsidRPr="00F4754F">
        <w:rPr>
          <w:rFonts w:ascii="SimSun" w:eastAsia="SimSun" w:hAnsi="SimSun" w:hint="eastAsia"/>
          <w:b/>
          <w:bCs/>
        </w:rPr>
        <w:t>V28.多马对他说：“我的主！我的神！</w:t>
      </w:r>
    </w:p>
    <w:p w14:paraId="4B7AC6D2" w14:textId="7A5B9B18" w:rsidR="004F621D" w:rsidRPr="003E1A45" w:rsidRDefault="008A3BE8" w:rsidP="004F33D9">
      <w:pPr>
        <w:pStyle w:val="ListParagraph"/>
        <w:numPr>
          <w:ilvl w:val="0"/>
          <w:numId w:val="6"/>
        </w:numPr>
        <w:spacing w:after="0" w:line="360" w:lineRule="auto"/>
        <w:rPr>
          <w:rFonts w:ascii="SimSun" w:eastAsia="SimSun" w:hAnsi="SimSun"/>
        </w:rPr>
      </w:pPr>
      <w:r w:rsidRPr="003E1A45">
        <w:rPr>
          <w:rFonts w:ascii="SimSun" w:eastAsia="SimSun" w:hAnsi="SimSun" w:hint="eastAsia"/>
        </w:rPr>
        <w:t>多马成为第一位</w:t>
      </w:r>
      <w:r w:rsidR="006B7B90">
        <w:rPr>
          <w:rFonts w:ascii="SimSun" w:eastAsia="SimSun" w:hAnsi="SimSun" w:hint="eastAsia"/>
        </w:rPr>
        <w:t>用口</w:t>
      </w:r>
      <w:r w:rsidRPr="003E1A45">
        <w:rPr>
          <w:rFonts w:ascii="SimSun" w:eastAsia="SimSun" w:hAnsi="SimSun" w:hint="eastAsia"/>
        </w:rPr>
        <w:t>宣告耶稣是神！</w:t>
      </w:r>
    </w:p>
    <w:p w14:paraId="07C94589" w14:textId="77777777" w:rsidR="000B6F12" w:rsidRPr="00983AF2" w:rsidRDefault="000B6F12" w:rsidP="00263E58">
      <w:pPr>
        <w:rPr>
          <w:rFonts w:ascii="SimSun" w:eastAsia="SimSun" w:hAnsi="SimSun"/>
        </w:rPr>
      </w:pPr>
    </w:p>
    <w:p w14:paraId="5BFDA8A9" w14:textId="2965B673" w:rsidR="00501825" w:rsidRPr="00F4754F" w:rsidRDefault="000B6F12" w:rsidP="00263E58">
      <w:pPr>
        <w:rPr>
          <w:rFonts w:ascii="SimSun" w:eastAsia="SimSun" w:hAnsi="SimSun" w:hint="eastAsia"/>
          <w:b/>
          <w:bCs/>
        </w:rPr>
      </w:pPr>
      <w:r w:rsidRPr="00F4754F">
        <w:rPr>
          <w:rFonts w:ascii="Wingdings 2" w:eastAsia="SimSun" w:hAnsi="Wingdings 2"/>
          <w:b/>
          <w:bCs/>
        </w:rPr>
        <w:t>P</w:t>
      </w:r>
      <w:r w:rsidR="00501825" w:rsidRPr="00F4754F">
        <w:rPr>
          <w:rFonts w:ascii="SimSun" w:eastAsia="SimSun" w:hAnsi="SimSun" w:hint="eastAsia"/>
          <w:b/>
          <w:bCs/>
        </w:rPr>
        <w:t>【</w:t>
      </w:r>
      <w:r w:rsidR="00C14CD0">
        <w:rPr>
          <w:rFonts w:ascii="SimSun" w:eastAsia="SimSun" w:hAnsi="SimSun" w:hint="eastAsia"/>
          <w:b/>
          <w:bCs/>
        </w:rPr>
        <w:t>4</w:t>
      </w:r>
      <w:r w:rsidR="00501825" w:rsidRPr="00F4754F">
        <w:rPr>
          <w:rFonts w:ascii="SimSun" w:eastAsia="SimSun" w:hAnsi="SimSun" w:hint="eastAsia"/>
          <w:b/>
          <w:bCs/>
        </w:rPr>
        <w:t>】</w:t>
      </w:r>
      <w:r w:rsidR="00806CBC">
        <w:rPr>
          <w:rFonts w:ascii="SimSun" w:eastAsia="SimSun" w:hAnsi="SimSun" w:hint="eastAsia"/>
          <w:b/>
          <w:bCs/>
        </w:rPr>
        <w:t>神使人信主的主要方式</w:t>
      </w:r>
    </w:p>
    <w:p w14:paraId="7376E7A2" w14:textId="4215FD4E" w:rsidR="00263E58" w:rsidRPr="006C3716" w:rsidRDefault="003E1A45" w:rsidP="00263E58">
      <w:pPr>
        <w:rPr>
          <w:rFonts w:ascii="SimSun" w:eastAsia="SimSun" w:hAnsi="SimSun"/>
        </w:rPr>
      </w:pPr>
      <w:r w:rsidRPr="0042763C">
        <w:rPr>
          <w:rFonts w:ascii="Wingdings 2" w:eastAsia="SimSun" w:hAnsi="Wingdings 2"/>
          <w:b/>
          <w:bCs/>
        </w:rPr>
        <w:t>P</w:t>
      </w:r>
      <w:r w:rsidRPr="0042763C">
        <w:rPr>
          <w:rFonts w:ascii="SimSun" w:eastAsia="SimSun" w:hAnsi="SimSun"/>
          <w:b/>
          <w:bCs/>
        </w:rPr>
        <w:t xml:space="preserve"> </w:t>
      </w:r>
      <w:r w:rsidR="0042763C" w:rsidRPr="0042763C">
        <w:rPr>
          <w:rFonts w:ascii="SimSun" w:eastAsia="SimSun" w:hAnsi="SimSun" w:hint="eastAsia"/>
          <w:b/>
          <w:bCs/>
        </w:rPr>
        <w:t>V</w:t>
      </w:r>
      <w:r w:rsidR="00263E58" w:rsidRPr="0042763C">
        <w:rPr>
          <w:rFonts w:ascii="SimSun" w:eastAsia="SimSun" w:hAnsi="SimSun" w:hint="eastAsia"/>
          <w:b/>
          <w:bCs/>
        </w:rPr>
        <w:t>29.</w:t>
      </w:r>
      <w:r w:rsidR="00263E58" w:rsidRPr="006C3716">
        <w:rPr>
          <w:rFonts w:ascii="SimSun" w:eastAsia="SimSun" w:hAnsi="SimSun" w:hint="eastAsia"/>
          <w:sz w:val="20"/>
          <w:szCs w:val="20"/>
        </w:rPr>
        <w:t>耶稣说：“你因为看见我才信吗？那些没有看见就信的人，是有福的</w:t>
      </w:r>
      <w:r w:rsidR="001665DF" w:rsidRPr="006C3716">
        <w:rPr>
          <w:rStyle w:val="FootnoteReference"/>
          <w:rFonts w:ascii="SimSun" w:eastAsia="SimSun" w:hAnsi="SimSun"/>
          <w:sz w:val="20"/>
          <w:szCs w:val="20"/>
        </w:rPr>
        <w:footnoteReference w:id="23"/>
      </w:r>
      <w:r w:rsidR="00263E58" w:rsidRPr="006C3716">
        <w:rPr>
          <w:rFonts w:ascii="SimSun" w:eastAsia="SimSun" w:hAnsi="SimSun" w:hint="eastAsia"/>
          <w:sz w:val="20"/>
          <w:szCs w:val="20"/>
        </w:rPr>
        <w:t>。”30.耶稣在门徒面前还行了许多别的神迹，没有记在这书上。31.</w:t>
      </w:r>
      <w:r w:rsidR="00263E58" w:rsidRPr="00806CBC">
        <w:rPr>
          <w:rFonts w:ascii="SimSun" w:eastAsia="SimSun" w:hAnsi="SimSun" w:hint="eastAsia"/>
          <w:b/>
          <w:bCs/>
          <w:sz w:val="20"/>
          <w:szCs w:val="20"/>
          <w:u w:val="single"/>
        </w:rPr>
        <w:t>但把这些事记下来，是要你们信耶稣是基督，是神的儿子</w:t>
      </w:r>
      <w:r w:rsidR="00263E58" w:rsidRPr="006C3716">
        <w:rPr>
          <w:rFonts w:ascii="SimSun" w:eastAsia="SimSun" w:hAnsi="SimSun" w:hint="eastAsia"/>
          <w:sz w:val="20"/>
          <w:szCs w:val="20"/>
        </w:rPr>
        <w:t>，并且使你们信了，可以因他的名得生命。</w:t>
      </w:r>
      <w:r w:rsidR="00573E0F" w:rsidRPr="006C3716">
        <w:rPr>
          <w:rStyle w:val="FootnoteReference"/>
          <w:rFonts w:ascii="SimSun" w:eastAsia="SimSun" w:hAnsi="SimSun"/>
          <w:sz w:val="20"/>
          <w:szCs w:val="20"/>
        </w:rPr>
        <w:footnoteReference w:id="24"/>
      </w:r>
    </w:p>
    <w:p w14:paraId="37A8B34C" w14:textId="7D34C3A8" w:rsidR="00A16961" w:rsidRPr="00453FF7" w:rsidRDefault="00B138A8" w:rsidP="00453FF7">
      <w:pPr>
        <w:pStyle w:val="ListParagraph"/>
        <w:numPr>
          <w:ilvl w:val="0"/>
          <w:numId w:val="11"/>
        </w:numPr>
        <w:spacing w:after="0" w:line="360" w:lineRule="auto"/>
        <w:rPr>
          <w:rFonts w:ascii="SimSun" w:eastAsia="SimSun" w:hAnsi="SimSun"/>
        </w:rPr>
      </w:pPr>
      <w:r>
        <w:rPr>
          <w:rFonts w:ascii="SimSun" w:eastAsia="SimSun" w:hAnsi="SimSun" w:hint="eastAsia"/>
        </w:rPr>
        <w:t>门徒</w:t>
      </w:r>
      <w:r w:rsidR="006330E7" w:rsidRPr="00453FF7">
        <w:rPr>
          <w:rFonts w:ascii="SimSun" w:eastAsia="SimSun" w:hAnsi="SimSun" w:hint="eastAsia"/>
        </w:rPr>
        <w:t>是看见</w:t>
      </w:r>
      <w:r w:rsidR="00BB41DA" w:rsidRPr="00453FF7">
        <w:rPr>
          <w:rFonts w:ascii="SimSun" w:eastAsia="SimSun" w:hAnsi="SimSun" w:hint="eastAsia"/>
        </w:rPr>
        <w:t>复活</w:t>
      </w:r>
      <w:r w:rsidR="00F4754F" w:rsidRPr="00453FF7">
        <w:rPr>
          <w:rFonts w:ascii="SimSun" w:eastAsia="SimSun" w:hAnsi="SimSun" w:hint="eastAsia"/>
        </w:rPr>
        <w:t>的主，</w:t>
      </w:r>
      <w:r w:rsidR="006330E7" w:rsidRPr="00B138A8">
        <w:rPr>
          <w:rFonts w:ascii="SimSun" w:eastAsia="SimSun" w:hAnsi="SimSun" w:hint="eastAsia"/>
          <w:u w:val="single"/>
        </w:rPr>
        <w:t>才相信</w:t>
      </w:r>
      <w:r w:rsidRPr="00B138A8">
        <w:rPr>
          <w:rFonts w:ascii="SimSun" w:eastAsia="SimSun" w:hAnsi="SimSun" w:hint="eastAsia"/>
          <w:u w:val="single"/>
        </w:rPr>
        <w:t>复活的事</w:t>
      </w:r>
      <w:r w:rsidR="006330E7" w:rsidRPr="00453FF7">
        <w:rPr>
          <w:rFonts w:ascii="SimSun" w:eastAsia="SimSun" w:hAnsi="SimSun" w:hint="eastAsia"/>
        </w:rPr>
        <w:t>。</w:t>
      </w:r>
      <w:r w:rsidR="004F621D" w:rsidRPr="00453FF7">
        <w:rPr>
          <w:rFonts w:ascii="SimSun" w:eastAsia="SimSun" w:hAnsi="SimSun" w:hint="eastAsia"/>
        </w:rPr>
        <w:t>（约翰看见空坟墓</w:t>
      </w:r>
      <w:r w:rsidR="00386728">
        <w:rPr>
          <w:rFonts w:ascii="SimSun" w:eastAsia="SimSun" w:hAnsi="SimSun" w:hint="eastAsia"/>
        </w:rPr>
        <w:t>才信</w:t>
      </w:r>
      <w:r w:rsidR="004F621D" w:rsidRPr="00453FF7">
        <w:rPr>
          <w:rFonts w:ascii="SimSun" w:eastAsia="SimSun" w:hAnsi="SimSun" w:hint="eastAsia"/>
        </w:rPr>
        <w:t>20:8）</w:t>
      </w:r>
    </w:p>
    <w:p w14:paraId="57EF08F3" w14:textId="2DF9223C" w:rsidR="00A16961" w:rsidRPr="00453FF7" w:rsidRDefault="00B138A8" w:rsidP="00453FF7">
      <w:pPr>
        <w:pStyle w:val="ListParagraph"/>
        <w:numPr>
          <w:ilvl w:val="0"/>
          <w:numId w:val="11"/>
        </w:numPr>
        <w:spacing w:after="0" w:line="360" w:lineRule="auto"/>
        <w:rPr>
          <w:rFonts w:ascii="SimSun" w:eastAsia="SimSun" w:hAnsi="SimSun"/>
        </w:rPr>
      </w:pPr>
      <w:r>
        <w:rPr>
          <w:rFonts w:ascii="SimSun" w:eastAsia="SimSun" w:hAnsi="SimSun" w:hint="eastAsia"/>
        </w:rPr>
        <w:t>主</w:t>
      </w:r>
      <w:r w:rsidR="00B314A7" w:rsidRPr="00453FF7">
        <w:rPr>
          <w:rFonts w:ascii="SimSun" w:eastAsia="SimSun" w:hAnsi="SimSun" w:hint="eastAsia"/>
        </w:rPr>
        <w:t>显给五百多弟兄看</w:t>
      </w:r>
      <w:r w:rsidR="00B314A7" w:rsidRPr="00453FF7">
        <w:rPr>
          <w:rFonts w:ascii="SimSun" w:eastAsia="SimSun" w:hAnsi="SimSun"/>
        </w:rPr>
        <w:t xml:space="preserve"> (</w:t>
      </w:r>
      <w:r w:rsidR="00B314A7" w:rsidRPr="00453FF7">
        <w:rPr>
          <w:rFonts w:ascii="SimSun" w:eastAsia="SimSun" w:hAnsi="SimSun" w:hint="eastAsia"/>
        </w:rPr>
        <w:t xml:space="preserve">林前15:6) </w:t>
      </w:r>
    </w:p>
    <w:p w14:paraId="30952A41" w14:textId="35B95CEF" w:rsidR="00B314A7" w:rsidRDefault="0034508A" w:rsidP="00453FF7">
      <w:pPr>
        <w:pStyle w:val="ListParagraph"/>
        <w:numPr>
          <w:ilvl w:val="0"/>
          <w:numId w:val="11"/>
        </w:numPr>
        <w:spacing w:after="0" w:line="360" w:lineRule="auto"/>
        <w:rPr>
          <w:rFonts w:ascii="SimSun" w:eastAsia="SimSun" w:hAnsi="SimSun"/>
        </w:rPr>
      </w:pPr>
      <w:r w:rsidRPr="00453FF7">
        <w:rPr>
          <w:rFonts w:ascii="SimSun" w:eastAsia="SimSun" w:hAnsi="SimSun" w:hint="eastAsia"/>
          <w:b/>
          <w:bCs/>
        </w:rPr>
        <w:t>主耶稣升天后</w:t>
      </w:r>
      <w:r w:rsidR="00F4754F" w:rsidRPr="00453FF7">
        <w:rPr>
          <w:rFonts w:ascii="SimSun" w:eastAsia="SimSun" w:hAnsi="SimSun" w:hint="eastAsia"/>
          <w:b/>
          <w:bCs/>
        </w:rPr>
        <w:t>：</w:t>
      </w:r>
      <w:r w:rsidRPr="00453FF7">
        <w:rPr>
          <w:rFonts w:ascii="SimSun" w:eastAsia="SimSun" w:hAnsi="SimSun" w:hint="eastAsia"/>
        </w:rPr>
        <w:t>就不</w:t>
      </w:r>
      <w:r w:rsidR="00D651D9" w:rsidRPr="00453FF7">
        <w:rPr>
          <w:rFonts w:ascii="SimSun" w:eastAsia="SimSun" w:hAnsi="SimSun" w:hint="eastAsia"/>
        </w:rPr>
        <w:t>再</w:t>
      </w:r>
      <w:r w:rsidRPr="00453FF7">
        <w:rPr>
          <w:rFonts w:ascii="SimSun" w:eastAsia="SimSun" w:hAnsi="SimSun" w:hint="eastAsia"/>
        </w:rPr>
        <w:t>以肉身方式</w:t>
      </w:r>
      <w:r w:rsidR="00B314A7" w:rsidRPr="00453FF7">
        <w:rPr>
          <w:rFonts w:ascii="SimSun" w:eastAsia="SimSun" w:hAnsi="SimSun" w:hint="eastAsia"/>
        </w:rPr>
        <w:t>显现</w:t>
      </w:r>
      <w:r w:rsidR="0008195C" w:rsidRPr="00983AF2">
        <w:rPr>
          <w:rStyle w:val="FootnoteReference"/>
          <w:rFonts w:ascii="SimSun" w:eastAsia="SimSun" w:hAnsi="SimSun"/>
        </w:rPr>
        <w:footnoteReference w:id="25"/>
      </w:r>
      <w:r w:rsidR="00B314A7" w:rsidRPr="00453FF7">
        <w:rPr>
          <w:rFonts w:ascii="SimSun" w:eastAsia="SimSun" w:hAnsi="SimSun" w:hint="eastAsia"/>
        </w:rPr>
        <w:t>，</w:t>
      </w:r>
      <w:r w:rsidR="00B07668">
        <w:rPr>
          <w:rFonts w:ascii="SimSun" w:eastAsia="SimSun" w:hAnsi="SimSun" w:hint="eastAsia"/>
        </w:rPr>
        <w:t>最多</w:t>
      </w:r>
      <w:r w:rsidRPr="00453FF7">
        <w:rPr>
          <w:rFonts w:ascii="SimSun" w:eastAsia="SimSun" w:hAnsi="SimSun" w:hint="eastAsia"/>
        </w:rPr>
        <w:t>是</w:t>
      </w:r>
      <w:r w:rsidR="00D54220" w:rsidRPr="00453FF7">
        <w:rPr>
          <w:rFonts w:ascii="SimSun" w:eastAsia="SimSun" w:hAnsi="SimSun" w:hint="eastAsia"/>
        </w:rPr>
        <w:t>透过</w:t>
      </w:r>
      <w:r w:rsidR="00B314A7" w:rsidRPr="00453FF7">
        <w:rPr>
          <w:rFonts w:ascii="SimSun" w:eastAsia="SimSun" w:hAnsi="SimSun" w:hint="eastAsia"/>
        </w:rPr>
        <w:t>异象</w:t>
      </w:r>
      <w:r w:rsidR="00D54220" w:rsidRPr="00453FF7">
        <w:rPr>
          <w:rFonts w:ascii="SimSun" w:eastAsia="SimSun" w:hAnsi="SimSun" w:hint="eastAsia"/>
        </w:rPr>
        <w:t>显现</w:t>
      </w:r>
      <w:r w:rsidR="00B314A7" w:rsidRPr="00453FF7">
        <w:rPr>
          <w:rFonts w:ascii="SimSun" w:eastAsia="SimSun" w:hAnsi="SimSun"/>
        </w:rPr>
        <w:t>(</w:t>
      </w:r>
      <w:r w:rsidR="00B314A7" w:rsidRPr="00453FF7">
        <w:rPr>
          <w:rFonts w:ascii="SimSun" w:eastAsia="SimSun" w:hAnsi="SimSun" w:hint="eastAsia"/>
        </w:rPr>
        <w:t>徒</w:t>
      </w:r>
      <w:r w:rsidR="00D54220" w:rsidRPr="00453FF7">
        <w:rPr>
          <w:rFonts w:ascii="SimSun" w:eastAsia="SimSun" w:hAnsi="SimSun"/>
        </w:rPr>
        <w:t xml:space="preserve">26:15-19*) </w:t>
      </w:r>
    </w:p>
    <w:p w14:paraId="01E6BA14" w14:textId="77777777" w:rsidR="00C81C9A" w:rsidRDefault="00C81C9A" w:rsidP="00C81C9A">
      <w:pPr>
        <w:pStyle w:val="ListParagraph"/>
        <w:spacing w:after="0" w:line="360" w:lineRule="auto"/>
        <w:ind w:left="360"/>
        <w:rPr>
          <w:rFonts w:ascii="SimSun" w:eastAsia="SimSun" w:hAnsi="SimSun" w:hint="eastAsia"/>
        </w:rPr>
      </w:pPr>
    </w:p>
    <w:p w14:paraId="2F023D12" w14:textId="6F829A50" w:rsidR="000A370F" w:rsidRPr="000A370F" w:rsidRDefault="00806CBC" w:rsidP="000A370F">
      <w:pPr>
        <w:pStyle w:val="ListParagraph"/>
        <w:numPr>
          <w:ilvl w:val="0"/>
          <w:numId w:val="11"/>
        </w:numPr>
        <w:spacing w:after="0" w:line="360" w:lineRule="auto"/>
        <w:rPr>
          <w:rFonts w:ascii="SimSun" w:eastAsia="SimSun" w:hAnsi="SimSun" w:hint="eastAsia"/>
        </w:rPr>
      </w:pPr>
      <w:r w:rsidRPr="000A370F">
        <w:rPr>
          <w:rFonts w:ascii="SimSun" w:eastAsia="SimSun" w:hAnsi="SimSun" w:hint="eastAsia"/>
          <w:b/>
          <w:bCs/>
        </w:rPr>
        <w:t>问：</w:t>
      </w:r>
      <w:r w:rsidR="000A370F" w:rsidRPr="008C0E57">
        <w:rPr>
          <w:rFonts w:ascii="SimSun" w:eastAsia="SimSun" w:hAnsi="SimSun" w:hint="eastAsia"/>
        </w:rPr>
        <w:t>今天绝大部分人连异象都没有看见。</w:t>
      </w:r>
      <w:r w:rsidR="008C0E57" w:rsidRPr="00B138A8">
        <w:rPr>
          <w:rFonts w:ascii="SimSun" w:eastAsia="SimSun" w:hAnsi="SimSun" w:hint="eastAsia"/>
          <w:u w:val="single"/>
        </w:rPr>
        <w:t>我们是</w:t>
      </w:r>
      <w:r w:rsidR="00B138A8" w:rsidRPr="00B138A8">
        <w:rPr>
          <w:rFonts w:ascii="SimSun" w:eastAsia="SimSun" w:hAnsi="SimSun" w:hint="eastAsia"/>
          <w:u w:val="single"/>
        </w:rPr>
        <w:t>不是</w:t>
      </w:r>
      <w:r w:rsidR="00E67B18" w:rsidRPr="00B138A8">
        <w:rPr>
          <w:rFonts w:ascii="SimSun" w:eastAsia="SimSun" w:hAnsi="SimSun" w:hint="eastAsia"/>
          <w:u w:val="single"/>
        </w:rPr>
        <w:t>没有福气的人</w:t>
      </w:r>
      <w:r w:rsidR="008C0E57" w:rsidRPr="000A370F">
        <w:rPr>
          <w:rFonts w:ascii="SimSun" w:eastAsia="SimSun" w:hAnsi="SimSun" w:hint="eastAsia"/>
        </w:rPr>
        <w:t>？</w:t>
      </w:r>
    </w:p>
    <w:p w14:paraId="31C66EE0" w14:textId="08EF6522" w:rsidR="000A370F" w:rsidRPr="00F2710A" w:rsidRDefault="003E1A45" w:rsidP="00F2710A">
      <w:pPr>
        <w:spacing w:after="0" w:line="360" w:lineRule="auto"/>
        <w:rPr>
          <w:rFonts w:ascii="SimSun" w:eastAsia="SimSun" w:hAnsi="SimSun" w:hint="eastAsia"/>
          <w:b/>
          <w:bCs/>
        </w:rPr>
      </w:pPr>
      <w:r w:rsidRPr="00F2710A">
        <w:rPr>
          <w:rFonts w:ascii="Wingdings 2" w:eastAsia="SimSun" w:hAnsi="Wingdings 2"/>
          <w:b/>
          <w:bCs/>
        </w:rPr>
        <w:t>P</w:t>
      </w:r>
      <w:r w:rsidRPr="00F2710A">
        <w:rPr>
          <w:rFonts w:ascii="SimSun" w:eastAsia="SimSun" w:hAnsi="SimSun" w:hint="eastAsia"/>
          <w:b/>
          <w:bCs/>
        </w:rPr>
        <w:t xml:space="preserve"> </w:t>
      </w:r>
      <w:r w:rsidR="00DE0050" w:rsidRPr="00F2710A">
        <w:rPr>
          <w:rFonts w:ascii="SimSun" w:eastAsia="SimSun" w:hAnsi="SimSun" w:hint="eastAsia"/>
          <w:b/>
          <w:bCs/>
        </w:rPr>
        <w:t>V29</w:t>
      </w:r>
      <w:r w:rsidR="00DE0050" w:rsidRPr="00F2710A">
        <w:rPr>
          <w:rFonts w:ascii="SimSun" w:eastAsia="SimSun" w:hAnsi="SimSun"/>
          <w:b/>
          <w:bCs/>
        </w:rPr>
        <w:t>...</w:t>
      </w:r>
      <w:r w:rsidR="00DE0050" w:rsidRPr="00F2710A">
        <w:rPr>
          <w:rFonts w:ascii="SimSun" w:eastAsia="SimSun" w:hAnsi="SimSun" w:hint="eastAsia"/>
          <w:b/>
          <w:bCs/>
        </w:rPr>
        <w:t>那些没有看见就信的人，是有福的。</w:t>
      </w:r>
    </w:p>
    <w:p w14:paraId="4483E724" w14:textId="36788E27" w:rsidR="00B138A8" w:rsidRDefault="00F2710A" w:rsidP="0012374F">
      <w:pPr>
        <w:pStyle w:val="ListParagraph"/>
        <w:numPr>
          <w:ilvl w:val="0"/>
          <w:numId w:val="12"/>
        </w:numPr>
        <w:spacing w:after="0" w:line="360" w:lineRule="auto"/>
        <w:rPr>
          <w:rFonts w:ascii="SimSun" w:eastAsia="SimSun" w:hAnsi="SimSun"/>
        </w:rPr>
      </w:pPr>
      <w:r w:rsidRPr="00F2710A">
        <w:rPr>
          <w:rFonts w:ascii="SimSun" w:eastAsia="SimSun" w:hAnsi="SimSun" w:hint="eastAsia"/>
        </w:rPr>
        <w:t>我们是有福的</w:t>
      </w:r>
      <w:r w:rsidR="00B138A8" w:rsidRPr="00F2710A">
        <w:rPr>
          <w:rFonts w:ascii="SimSun" w:eastAsia="SimSun" w:hAnsi="SimSun" w:hint="eastAsia"/>
        </w:rPr>
        <w:t>，</w:t>
      </w:r>
      <w:r w:rsidR="00B138A8" w:rsidRPr="00F2710A">
        <w:rPr>
          <w:rFonts w:ascii="SimSun" w:eastAsia="SimSun" w:hAnsi="SimSun" w:hint="eastAsia"/>
          <w:b/>
          <w:bCs/>
        </w:rPr>
        <w:t>因为</w:t>
      </w:r>
      <w:r w:rsidR="00DC32EA" w:rsidRPr="00F2710A">
        <w:rPr>
          <w:rFonts w:ascii="SimSun" w:eastAsia="SimSun" w:hAnsi="SimSun" w:hint="eastAsia"/>
          <w:b/>
          <w:bCs/>
        </w:rPr>
        <w:t>神赐我们信心</w:t>
      </w:r>
      <w:r w:rsidR="00DC32EA" w:rsidRPr="00F2710A">
        <w:rPr>
          <w:rFonts w:ascii="SimSun" w:eastAsia="SimSun" w:hAnsi="SimSun"/>
        </w:rPr>
        <w:t>(</w:t>
      </w:r>
      <w:r w:rsidR="00DC32EA" w:rsidRPr="00F2710A">
        <w:rPr>
          <w:rFonts w:ascii="SimSun" w:eastAsia="SimSun" w:hAnsi="SimSun" w:hint="eastAsia"/>
        </w:rPr>
        <w:t>弗2:8-9</w:t>
      </w:r>
      <w:r w:rsidR="00D045D9" w:rsidRPr="00F2710A">
        <w:rPr>
          <w:rFonts w:ascii="SimSun" w:eastAsia="SimSun" w:hAnsi="SimSun"/>
        </w:rPr>
        <w:t>)</w:t>
      </w:r>
      <w:r w:rsidR="00A02896" w:rsidRPr="00F2710A">
        <w:rPr>
          <w:rFonts w:ascii="SimSun" w:eastAsia="SimSun" w:hAnsi="SimSun" w:hint="eastAsia"/>
        </w:rPr>
        <w:t>。</w:t>
      </w:r>
    </w:p>
    <w:p w14:paraId="701FF69E" w14:textId="142E6C74" w:rsidR="00F2710A" w:rsidRPr="00F2710A" w:rsidRDefault="00F2710A" w:rsidP="00F2710A">
      <w:pPr>
        <w:spacing w:after="0" w:line="360" w:lineRule="auto"/>
        <w:rPr>
          <w:rFonts w:ascii="SimSun" w:eastAsia="SimSun" w:hAnsi="SimSun" w:hint="eastAsia"/>
        </w:rPr>
      </w:pPr>
    </w:p>
    <w:p w14:paraId="24BE9439" w14:textId="77777777" w:rsidR="00233E63" w:rsidRPr="004554EE" w:rsidRDefault="003E1A45" w:rsidP="00233E63">
      <w:pPr>
        <w:spacing w:after="0" w:line="360" w:lineRule="auto"/>
        <w:rPr>
          <w:rFonts w:ascii="SimSun" w:eastAsia="SimSun" w:hAnsi="SimSun" w:hint="eastAsia"/>
          <w:b/>
          <w:bCs/>
        </w:rPr>
      </w:pPr>
      <w:r w:rsidRPr="005E71E5">
        <w:rPr>
          <w:rFonts w:ascii="Wingdings 2" w:eastAsia="SimSun" w:hAnsi="Wingdings 2"/>
          <w:b/>
          <w:bCs/>
        </w:rPr>
        <w:t>P</w:t>
      </w:r>
      <w:r w:rsidRPr="005E71E5">
        <w:rPr>
          <w:rFonts w:ascii="SimSun" w:eastAsia="SimSun" w:hAnsi="SimSun" w:hint="eastAsia"/>
          <w:b/>
          <w:bCs/>
        </w:rPr>
        <w:t xml:space="preserve"> </w:t>
      </w:r>
      <w:r w:rsidR="00453FF7" w:rsidRPr="005E71E5">
        <w:rPr>
          <w:rFonts w:ascii="SimSun" w:eastAsia="SimSun" w:hAnsi="SimSun" w:hint="eastAsia"/>
          <w:b/>
          <w:bCs/>
        </w:rPr>
        <w:t>V</w:t>
      </w:r>
      <w:r w:rsidR="000D7745" w:rsidRPr="005E71E5">
        <w:rPr>
          <w:rFonts w:ascii="SimSun" w:eastAsia="SimSun" w:hAnsi="SimSun" w:hint="eastAsia"/>
          <w:b/>
          <w:bCs/>
        </w:rPr>
        <w:t>31.但把这些事记下来，是要你们信耶稣是基督，是神的儿子，</w:t>
      </w:r>
      <w:r w:rsidR="00233E63" w:rsidRPr="004554EE">
        <w:rPr>
          <w:rFonts w:ascii="SimSun" w:eastAsia="SimSun" w:hAnsi="SimSun" w:hint="eastAsia"/>
          <w:b/>
          <w:bCs/>
        </w:rPr>
        <w:t>并且使你们信了，</w:t>
      </w:r>
      <w:r w:rsidR="00233E63" w:rsidRPr="0027529C">
        <w:rPr>
          <w:rFonts w:ascii="SimSun" w:eastAsia="SimSun" w:hAnsi="SimSun" w:hint="eastAsia"/>
          <w:b/>
          <w:bCs/>
          <w:u w:val="single"/>
        </w:rPr>
        <w:t>可以因他的名得生命</w:t>
      </w:r>
      <w:r w:rsidR="00233E63" w:rsidRPr="004554EE">
        <w:rPr>
          <w:rFonts w:ascii="SimSun" w:eastAsia="SimSun" w:hAnsi="SimSun" w:hint="eastAsia"/>
          <w:b/>
          <w:bCs/>
        </w:rPr>
        <w:t>。</w:t>
      </w:r>
    </w:p>
    <w:p w14:paraId="45A184E7" w14:textId="6AB5CFE2" w:rsidR="003015E3" w:rsidRPr="00F2710A" w:rsidRDefault="00F2710A" w:rsidP="00F2710A">
      <w:pPr>
        <w:spacing w:after="0" w:line="360" w:lineRule="auto"/>
        <w:rPr>
          <w:rFonts w:ascii="SimSun" w:eastAsia="SimSun" w:hAnsi="SimSun"/>
        </w:rPr>
      </w:pPr>
      <w:r w:rsidRPr="00F2710A">
        <w:rPr>
          <w:rFonts w:ascii="Wingdings 2" w:eastAsia="SimSun" w:hAnsi="Wingdings 2"/>
          <w:b/>
          <w:bCs/>
        </w:rPr>
        <w:t>P</w:t>
      </w:r>
      <w:r w:rsidRPr="00F2710A">
        <w:rPr>
          <w:rFonts w:ascii="SimSun" w:eastAsia="SimSun" w:hAnsi="SimSun" w:hint="eastAsia"/>
          <w:b/>
          <w:bCs/>
        </w:rPr>
        <w:t xml:space="preserve"> </w:t>
      </w:r>
      <w:r w:rsidRPr="00F2710A">
        <w:rPr>
          <w:rFonts w:ascii="SimSun" w:eastAsia="SimSun" w:hAnsi="SimSun" w:hint="eastAsia"/>
          <w:b/>
          <w:bCs/>
        </w:rPr>
        <w:t>P</w:t>
      </w:r>
      <w:r w:rsidRPr="00F2710A">
        <w:rPr>
          <w:rFonts w:ascii="SimSun" w:eastAsia="SimSun" w:hAnsi="SimSun"/>
          <w:b/>
          <w:bCs/>
        </w:rPr>
        <w:t>ic</w:t>
      </w:r>
      <w:r w:rsidRPr="00F2710A">
        <w:rPr>
          <w:rFonts w:ascii="SimSun" w:eastAsia="SimSun" w:hAnsi="SimSun"/>
        </w:rPr>
        <w:t xml:space="preserve"> </w:t>
      </w:r>
      <w:r w:rsidR="00DA2F6F" w:rsidRPr="00F2710A">
        <w:rPr>
          <w:rFonts w:ascii="SimSun" w:eastAsia="SimSun" w:hAnsi="SimSun" w:hint="eastAsia"/>
        </w:rPr>
        <w:t>门徒向多马见证他不信</w:t>
      </w:r>
      <w:r w:rsidR="003015E3" w:rsidRPr="00F2710A">
        <w:rPr>
          <w:rFonts w:ascii="SimSun" w:eastAsia="SimSun" w:hAnsi="SimSun"/>
        </w:rPr>
        <w:t xml:space="preserve"> </w:t>
      </w:r>
      <w:r w:rsidR="003015E3" w:rsidRPr="00F2710A">
        <w:rPr>
          <w:rFonts w:ascii="SimSun" w:eastAsia="SimSun" w:hAnsi="SimSun" w:hint="eastAsia"/>
        </w:rPr>
        <w:t xml:space="preserve">VS </w:t>
      </w:r>
      <w:r w:rsidR="00DA2F6F" w:rsidRPr="00F2710A">
        <w:rPr>
          <w:rFonts w:ascii="SimSun" w:eastAsia="SimSun" w:hAnsi="SimSun" w:hint="eastAsia"/>
        </w:rPr>
        <w:t>门徒向我们见证（圣经），我们相信。</w:t>
      </w:r>
    </w:p>
    <w:p w14:paraId="0906F2D9" w14:textId="5E69B316" w:rsidR="00983AF2" w:rsidRDefault="003015E3" w:rsidP="00623916">
      <w:pPr>
        <w:pStyle w:val="ListParagraph"/>
        <w:numPr>
          <w:ilvl w:val="0"/>
          <w:numId w:val="14"/>
        </w:numPr>
        <w:spacing w:after="0" w:line="360" w:lineRule="auto"/>
        <w:rPr>
          <w:rFonts w:ascii="SimSun" w:eastAsia="SimSun" w:hAnsi="SimSun"/>
        </w:rPr>
      </w:pPr>
      <w:proofErr w:type="spellStart"/>
      <w:r w:rsidRPr="00F2710A">
        <w:rPr>
          <w:rFonts w:ascii="SimSun" w:eastAsia="SimSun" w:hAnsi="SimSun"/>
        </w:rPr>
        <w:t>Concl</w:t>
      </w:r>
      <w:proofErr w:type="spellEnd"/>
      <w:r w:rsidRPr="00F2710A">
        <w:rPr>
          <w:rFonts w:ascii="SimSun" w:eastAsia="SimSun" w:hAnsi="SimSun"/>
        </w:rPr>
        <w:t xml:space="preserve"> </w:t>
      </w:r>
      <w:r w:rsidR="00264D20" w:rsidRPr="00F2710A">
        <w:rPr>
          <w:rFonts w:ascii="SimSun" w:eastAsia="SimSun" w:hAnsi="SimSun" w:hint="eastAsia"/>
        </w:rPr>
        <w:t>我们是</w:t>
      </w:r>
      <w:r w:rsidR="000A370F" w:rsidRPr="00F2710A">
        <w:rPr>
          <w:rFonts w:ascii="SimSun" w:eastAsia="SimSun" w:hAnsi="SimSun" w:hint="eastAsia"/>
        </w:rPr>
        <w:t>那有福的孩子</w:t>
      </w:r>
    </w:p>
    <w:p w14:paraId="2BF8CCB4" w14:textId="77777777" w:rsidR="002939BE" w:rsidRDefault="002939BE" w:rsidP="002939BE">
      <w:pPr>
        <w:spacing w:after="0" w:line="360" w:lineRule="auto"/>
        <w:rPr>
          <w:rFonts w:ascii="SimSun" w:eastAsia="SimSun" w:hAnsi="SimSun"/>
        </w:rPr>
      </w:pPr>
    </w:p>
    <w:p w14:paraId="60421588" w14:textId="77777777" w:rsidR="002939BE" w:rsidRPr="002939BE" w:rsidRDefault="002939BE" w:rsidP="002939BE">
      <w:pPr>
        <w:spacing w:after="0" w:line="360" w:lineRule="auto"/>
        <w:rPr>
          <w:rFonts w:ascii="SimSun" w:eastAsia="SimSun" w:hAnsi="SimSun"/>
        </w:rPr>
      </w:pPr>
    </w:p>
    <w:sectPr w:rsidR="002939BE" w:rsidRPr="002939BE" w:rsidSect="002158A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59702" w14:textId="77777777" w:rsidR="001E0865" w:rsidRDefault="001E0865" w:rsidP="004916B9">
      <w:pPr>
        <w:spacing w:after="0" w:line="240" w:lineRule="auto"/>
      </w:pPr>
      <w:r>
        <w:separator/>
      </w:r>
    </w:p>
  </w:endnote>
  <w:endnote w:type="continuationSeparator" w:id="0">
    <w:p w14:paraId="71B063B6" w14:textId="77777777" w:rsidR="001E0865" w:rsidRDefault="001E0865" w:rsidP="0049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DEB9A" w14:textId="77777777" w:rsidR="001E0865" w:rsidRDefault="001E0865" w:rsidP="004916B9">
      <w:pPr>
        <w:spacing w:after="0" w:line="240" w:lineRule="auto"/>
      </w:pPr>
      <w:r>
        <w:separator/>
      </w:r>
    </w:p>
  </w:footnote>
  <w:footnote w:type="continuationSeparator" w:id="0">
    <w:p w14:paraId="7769960E" w14:textId="77777777" w:rsidR="001E0865" w:rsidRDefault="001E0865" w:rsidP="004916B9">
      <w:pPr>
        <w:spacing w:after="0" w:line="240" w:lineRule="auto"/>
      </w:pPr>
      <w:r>
        <w:continuationSeparator/>
      </w:r>
    </w:p>
  </w:footnote>
  <w:footnote w:id="1">
    <w:p w14:paraId="06F10288" w14:textId="77777777" w:rsidR="009B1863" w:rsidRPr="003224EB" w:rsidRDefault="009B1863" w:rsidP="009B1863">
      <w:pPr>
        <w:pStyle w:val="FootnoteText"/>
        <w:rPr>
          <w:sz w:val="2"/>
          <w:szCs w:val="2"/>
        </w:rPr>
      </w:pPr>
      <w:r w:rsidRPr="003224EB">
        <w:rPr>
          <w:rStyle w:val="FootnoteReference"/>
          <w:sz w:val="2"/>
          <w:szCs w:val="2"/>
        </w:rPr>
        <w:footnoteRef/>
      </w:r>
      <w:r w:rsidRPr="003224EB">
        <w:rPr>
          <w:sz w:val="2"/>
          <w:szCs w:val="2"/>
        </w:rPr>
        <w:t xml:space="preserve"> Mark mentions ‘a young man dressed in a white robe’ (Mark 16:5), Luke refers to ‘two men in clothes that gleamed like lightning’ (Luke 24:4), Matthew speaks of ‘an angel of the Lord’ whose ‘clothes were white as snow’ (Matt 28:2–3) and John refers to ‘two angels in white’. The overall impression is of angels in appearance like men stationed at the place where Jesus’ body had lain, one at one end of the rock ledge in the tomb where the head of Jesus’ body had been, the other at the opposite end where his feet had been. The presence of angels at the tomb testifies to the fact that the disappearance of Jesus’ body was caused by divine, not human, </w:t>
      </w:r>
      <w:proofErr w:type="spellStart"/>
      <w:proofErr w:type="gramStart"/>
      <w:r w:rsidRPr="003224EB">
        <w:rPr>
          <w:sz w:val="2"/>
          <w:szCs w:val="2"/>
        </w:rPr>
        <w:t>intervention.Kruse</w:t>
      </w:r>
      <w:proofErr w:type="spellEnd"/>
      <w:proofErr w:type="gramEnd"/>
      <w:r w:rsidRPr="003224EB">
        <w:rPr>
          <w:sz w:val="2"/>
          <w:szCs w:val="2"/>
        </w:rPr>
        <w:t>, C. G. (2017). John: An Introduction and Commentary (E. J. Schnabel, Ed.; Second edition, Vol. 4, p. 441). Inter-Varsity Press.</w:t>
      </w:r>
      <w:r w:rsidRPr="003224EB">
        <w:rPr>
          <w:rFonts w:hint="eastAsia"/>
          <w:sz w:val="2"/>
          <w:szCs w:val="2"/>
        </w:rPr>
        <w:t xml:space="preserve"> </w:t>
      </w:r>
    </w:p>
    <w:p w14:paraId="484049AF" w14:textId="3EDEDDD5" w:rsidR="009B1863" w:rsidRPr="003224EB" w:rsidRDefault="009B1863" w:rsidP="009B1863">
      <w:pPr>
        <w:pStyle w:val="FootnoteText"/>
        <w:rPr>
          <w:sz w:val="2"/>
          <w:szCs w:val="2"/>
        </w:rPr>
      </w:pPr>
      <w:r w:rsidRPr="003224EB">
        <w:rPr>
          <w:rFonts w:hint="eastAsia"/>
          <w:sz w:val="2"/>
          <w:szCs w:val="2"/>
        </w:rPr>
        <w:t>一些天使以人的容貌显现（创</w:t>
      </w:r>
      <w:r w:rsidRPr="003224EB">
        <w:rPr>
          <w:rFonts w:hint="eastAsia"/>
          <w:sz w:val="2"/>
          <w:szCs w:val="2"/>
        </w:rPr>
        <w:t>19:1-3</w:t>
      </w:r>
      <w:r w:rsidRPr="003224EB">
        <w:rPr>
          <w:rFonts w:hint="eastAsia"/>
          <w:sz w:val="2"/>
          <w:szCs w:val="2"/>
        </w:rPr>
        <w:t>、创</w:t>
      </w:r>
      <w:r w:rsidRPr="003224EB">
        <w:rPr>
          <w:rFonts w:hint="eastAsia"/>
          <w:sz w:val="2"/>
          <w:szCs w:val="2"/>
        </w:rPr>
        <w:t>32:24-26</w:t>
      </w:r>
      <w:r w:rsidRPr="003224EB">
        <w:rPr>
          <w:rFonts w:hint="eastAsia"/>
          <w:sz w:val="2"/>
          <w:szCs w:val="2"/>
        </w:rPr>
        <w:t>、来</w:t>
      </w:r>
      <w:r w:rsidRPr="003224EB">
        <w:rPr>
          <w:rFonts w:hint="eastAsia"/>
          <w:sz w:val="2"/>
          <w:szCs w:val="2"/>
        </w:rPr>
        <w:t>13:2</w:t>
      </w:r>
      <w:r w:rsidRPr="003224EB">
        <w:rPr>
          <w:rFonts w:hint="eastAsia"/>
          <w:sz w:val="2"/>
          <w:szCs w:val="2"/>
        </w:rPr>
        <w:t>）</w:t>
      </w:r>
    </w:p>
  </w:footnote>
  <w:footnote w:id="2">
    <w:p w14:paraId="1D91C3C3" w14:textId="1AD901D8" w:rsidR="0073445D" w:rsidRPr="003224EB" w:rsidRDefault="0073445D" w:rsidP="0073445D">
      <w:pPr>
        <w:pStyle w:val="FootnoteText"/>
        <w:rPr>
          <w:sz w:val="2"/>
          <w:szCs w:val="2"/>
        </w:rPr>
      </w:pPr>
      <w:r w:rsidRPr="003224EB">
        <w:rPr>
          <w:rStyle w:val="FootnoteReference"/>
          <w:sz w:val="2"/>
          <w:szCs w:val="2"/>
        </w:rPr>
        <w:footnoteRef/>
      </w:r>
      <w:r w:rsidRPr="003224EB">
        <w:rPr>
          <w:sz w:val="2"/>
          <w:szCs w:val="2"/>
        </w:rPr>
        <w:t xml:space="preserve"> She had already spoken to Peter and the other disciple, and </w:t>
      </w:r>
      <w:proofErr w:type="gramStart"/>
      <w:r w:rsidRPr="003224EB">
        <w:rPr>
          <w:sz w:val="2"/>
          <w:szCs w:val="2"/>
        </w:rPr>
        <w:t>clearly</w:t>
      </w:r>
      <w:proofErr w:type="gramEnd"/>
      <w:r w:rsidRPr="003224EB">
        <w:rPr>
          <w:sz w:val="2"/>
          <w:szCs w:val="2"/>
        </w:rPr>
        <w:t xml:space="preserve"> they knew nothing about any of Jesus’ disciples having removed the body. This confirms that </w:t>
      </w:r>
      <w:proofErr w:type="gramStart"/>
      <w:r w:rsidRPr="003224EB">
        <w:rPr>
          <w:sz w:val="2"/>
          <w:szCs w:val="2"/>
        </w:rPr>
        <w:t xml:space="preserve">the </w:t>
      </w:r>
      <w:proofErr w:type="spellStart"/>
      <w:r w:rsidRPr="003224EB">
        <w:rPr>
          <w:sz w:val="2"/>
          <w:szCs w:val="2"/>
        </w:rPr>
        <w:t>they</w:t>
      </w:r>
      <w:proofErr w:type="spellEnd"/>
      <w:proofErr w:type="gramEnd"/>
      <w:r w:rsidRPr="003224EB">
        <w:rPr>
          <w:sz w:val="2"/>
          <w:szCs w:val="2"/>
        </w:rPr>
        <w:t xml:space="preserve"> she supposed had removed the body must refer to Jesus’ enemies, hence the compounding of her grief. The other Gospels say that Mary (with others) had come with spices to anoint Jesus’ body (Mark 16:1; Luke 23:56; 24:1), doing what was expected to </w:t>
      </w:r>
      <w:proofErr w:type="spellStart"/>
      <w:r w:rsidRPr="003224EB">
        <w:rPr>
          <w:sz w:val="2"/>
          <w:szCs w:val="2"/>
        </w:rPr>
        <w:t>honour</w:t>
      </w:r>
      <w:proofErr w:type="spellEnd"/>
      <w:r w:rsidRPr="003224EB">
        <w:rPr>
          <w:sz w:val="2"/>
          <w:szCs w:val="2"/>
        </w:rPr>
        <w:t xml:space="preserve"> him and at the same time expressing their grief. But even this activity had been denied Mary by what she supposed was the removal of his body by </w:t>
      </w:r>
      <w:proofErr w:type="spellStart"/>
      <w:proofErr w:type="gramStart"/>
      <w:r w:rsidRPr="003224EB">
        <w:rPr>
          <w:sz w:val="2"/>
          <w:szCs w:val="2"/>
        </w:rPr>
        <w:t>enemies.Kruse</w:t>
      </w:r>
      <w:proofErr w:type="spellEnd"/>
      <w:proofErr w:type="gramEnd"/>
      <w:r w:rsidRPr="003224EB">
        <w:rPr>
          <w:sz w:val="2"/>
          <w:szCs w:val="2"/>
        </w:rPr>
        <w:t>, C. G. (2017). John: An Introduction and Commentary (E. J. Schnabel, Ed.; Second edition, Vol. 4, p. 441). Inter-Varsity Press.</w:t>
      </w:r>
    </w:p>
  </w:footnote>
  <w:footnote w:id="3">
    <w:p w14:paraId="2E420913" w14:textId="4777215F" w:rsidR="004D0DEC" w:rsidRPr="003224EB" w:rsidRDefault="004D0DEC" w:rsidP="004D0DEC">
      <w:pPr>
        <w:pStyle w:val="FootnoteText"/>
        <w:rPr>
          <w:sz w:val="2"/>
          <w:szCs w:val="2"/>
        </w:rPr>
      </w:pPr>
      <w:r w:rsidRPr="003224EB">
        <w:rPr>
          <w:rStyle w:val="FootnoteReference"/>
          <w:sz w:val="2"/>
          <w:szCs w:val="2"/>
        </w:rPr>
        <w:footnoteRef/>
      </w:r>
      <w:r w:rsidRPr="003224EB">
        <w:rPr>
          <w:sz w:val="2"/>
          <w:szCs w:val="2"/>
        </w:rPr>
        <w:t xml:space="preserve"> She supposes him to be the gardener (</w:t>
      </w:r>
      <w:proofErr w:type="spellStart"/>
      <w:r w:rsidRPr="003224EB">
        <w:rPr>
          <w:sz w:val="2"/>
          <w:szCs w:val="2"/>
        </w:rPr>
        <w:t>kēpouros</w:t>
      </w:r>
      <w:proofErr w:type="spellEnd"/>
      <w:r w:rsidRPr="003224EB">
        <w:rPr>
          <w:sz w:val="2"/>
          <w:szCs w:val="2"/>
        </w:rPr>
        <w:t xml:space="preserve">; cf. notes on 19:41): kyrie (‘Sir’) is a courtesy, not a confession of </w:t>
      </w:r>
      <w:proofErr w:type="spellStart"/>
      <w:proofErr w:type="gramStart"/>
      <w:r w:rsidRPr="003224EB">
        <w:rPr>
          <w:sz w:val="2"/>
          <w:szCs w:val="2"/>
        </w:rPr>
        <w:t>faith.Carson</w:t>
      </w:r>
      <w:proofErr w:type="spellEnd"/>
      <w:proofErr w:type="gramEnd"/>
      <w:r w:rsidRPr="003224EB">
        <w:rPr>
          <w:sz w:val="2"/>
          <w:szCs w:val="2"/>
        </w:rPr>
        <w:t>, D. A. (1991). The Gospel according to John (p. 641). Inter-Varsity Press; W.B. Eerdmans.</w:t>
      </w:r>
    </w:p>
  </w:footnote>
  <w:footnote w:id="4">
    <w:p w14:paraId="73A54674" w14:textId="77777777" w:rsidR="00BF7A16" w:rsidRPr="003224EB" w:rsidRDefault="00BF7A16" w:rsidP="00BF7A16">
      <w:pPr>
        <w:pStyle w:val="FootnoteText"/>
        <w:rPr>
          <w:rFonts w:ascii="Arial" w:eastAsia="SimSun" w:hAnsi="Arial" w:cs="Arial"/>
          <w:sz w:val="2"/>
          <w:szCs w:val="2"/>
        </w:rPr>
      </w:pPr>
      <w:r w:rsidRPr="003224EB">
        <w:rPr>
          <w:rStyle w:val="FootnoteReference"/>
          <w:rFonts w:ascii="Arial" w:eastAsia="SimSun" w:hAnsi="Arial" w:cs="Arial"/>
          <w:sz w:val="2"/>
          <w:szCs w:val="2"/>
        </w:rPr>
        <w:footnoteRef/>
      </w:r>
      <w:r w:rsidRPr="003224EB">
        <w:rPr>
          <w:rFonts w:ascii="Arial" w:eastAsia="SimSun" w:hAnsi="Arial" w:cs="Arial"/>
          <w:sz w:val="2"/>
          <w:szCs w:val="2"/>
        </w:rPr>
        <w:t xml:space="preserve"> if this approach of Mary is to be collated with the visit of the women reported in the Synoptics, something must be said about these two angels; for they, not the </w:t>
      </w:r>
      <w:proofErr w:type="gramStart"/>
      <w:r w:rsidRPr="003224EB">
        <w:rPr>
          <w:rFonts w:ascii="Arial" w:eastAsia="SimSun" w:hAnsi="Arial" w:cs="Arial"/>
          <w:sz w:val="2"/>
          <w:szCs w:val="2"/>
        </w:rPr>
        <w:t>grave-clothes</w:t>
      </w:r>
      <w:proofErr w:type="gramEnd"/>
      <w:r w:rsidRPr="003224EB">
        <w:rPr>
          <w:rFonts w:ascii="Arial" w:eastAsia="SimSun" w:hAnsi="Arial" w:cs="Arial"/>
          <w:sz w:val="2"/>
          <w:szCs w:val="2"/>
        </w:rPr>
        <w:t xml:space="preserve">, capture Mary’s attention. Mark 16:5 reports a ‘young man’ dressed in white who appears to the women; Luke 24:4 describes two ‘men’ dressed in ‘clothes that gleamed like lightning’ who ‘stood beside’ the women; Matthew 28:2–3 says that an angel with the appearance of lightning and wearing a garment as white as snow rolled back the stone and frightened the guards, and later talked with the </w:t>
      </w:r>
      <w:proofErr w:type="spellStart"/>
      <w:r w:rsidRPr="003224EB">
        <w:rPr>
          <w:rFonts w:ascii="Arial" w:eastAsia="SimSun" w:hAnsi="Arial" w:cs="Arial"/>
          <w:sz w:val="2"/>
          <w:szCs w:val="2"/>
        </w:rPr>
        <w:t>womenCarson</w:t>
      </w:r>
      <w:proofErr w:type="spellEnd"/>
      <w:r w:rsidRPr="003224EB">
        <w:rPr>
          <w:rFonts w:ascii="Arial" w:eastAsia="SimSun" w:hAnsi="Arial" w:cs="Arial"/>
          <w:sz w:val="2"/>
          <w:szCs w:val="2"/>
        </w:rPr>
        <w:t>, D. A. (1991). The Gospel according to John (p. 640). Inter-Varsity Press; W.B. Eerdmans.</w:t>
      </w:r>
    </w:p>
    <w:p w14:paraId="268CB885" w14:textId="77777777" w:rsidR="00BF7A16" w:rsidRPr="003224EB" w:rsidRDefault="00BF7A16" w:rsidP="00BF7A16">
      <w:pPr>
        <w:pStyle w:val="FootnoteText"/>
        <w:rPr>
          <w:rFonts w:ascii="Arial" w:eastAsia="SimSun" w:hAnsi="Arial" w:cs="Arial"/>
          <w:sz w:val="2"/>
          <w:szCs w:val="2"/>
        </w:rPr>
      </w:pPr>
      <w:r w:rsidRPr="003224EB">
        <w:rPr>
          <w:rFonts w:ascii="Arial" w:eastAsia="SimSun" w:hAnsi="Arial" w:cs="Arial"/>
          <w:sz w:val="2"/>
          <w:szCs w:val="2"/>
        </w:rPr>
        <w:t xml:space="preserve">Luk 24:4  </w:t>
      </w:r>
      <w:r w:rsidRPr="003224EB">
        <w:rPr>
          <w:rFonts w:ascii="Arial" w:eastAsia="SimSun" w:hAnsi="Arial" w:cs="Arial"/>
          <w:sz w:val="2"/>
          <w:szCs w:val="2"/>
        </w:rPr>
        <w:t>正在猜疑之间，忽然有两个人站在旁边，</w:t>
      </w:r>
      <w:r w:rsidRPr="003224EB">
        <w:rPr>
          <w:rFonts w:ascii="Arial" w:eastAsia="SimSun" w:hAnsi="Arial" w:cs="Arial"/>
          <w:sz w:val="2"/>
          <w:szCs w:val="2"/>
          <w:u w:val="single"/>
        </w:rPr>
        <w:t>衣服放光</w:t>
      </w:r>
      <w:r w:rsidRPr="003224EB">
        <w:rPr>
          <w:rFonts w:ascii="Arial" w:eastAsia="SimSun" w:hAnsi="Arial" w:cs="Arial"/>
          <w:sz w:val="2"/>
          <w:szCs w:val="2"/>
        </w:rPr>
        <w:t>。</w:t>
      </w:r>
      <w:r w:rsidRPr="003224EB">
        <w:rPr>
          <w:rFonts w:ascii="Arial" w:eastAsia="SimSun" w:hAnsi="Arial" w:cs="Arial"/>
          <w:sz w:val="2"/>
          <w:szCs w:val="2"/>
        </w:rPr>
        <w:t xml:space="preserve">5  </w:t>
      </w:r>
      <w:r w:rsidRPr="003224EB">
        <w:rPr>
          <w:rFonts w:ascii="Arial" w:eastAsia="SimSun" w:hAnsi="Arial" w:cs="Arial"/>
          <w:sz w:val="2"/>
          <w:szCs w:val="2"/>
          <w:u w:val="single"/>
        </w:rPr>
        <w:t>妇女们惊怕，将脸伏地</w:t>
      </w:r>
      <w:r w:rsidRPr="003224EB">
        <w:rPr>
          <w:rFonts w:ascii="Arial" w:eastAsia="SimSun" w:hAnsi="Arial" w:cs="Arial"/>
          <w:sz w:val="2"/>
          <w:szCs w:val="2"/>
        </w:rPr>
        <w:t>。那两个人就对他们说：「为什麽在死人中找活人呢？</w:t>
      </w:r>
      <w:r w:rsidRPr="003224EB">
        <w:rPr>
          <w:rFonts w:ascii="Arial" w:eastAsia="SimSun" w:hAnsi="Arial" w:cs="Arial"/>
          <w:sz w:val="2"/>
          <w:szCs w:val="2"/>
        </w:rPr>
        <w:t xml:space="preserve">6  </w:t>
      </w:r>
      <w:r w:rsidRPr="003224EB">
        <w:rPr>
          <w:rFonts w:ascii="Arial" w:eastAsia="SimSun" w:hAnsi="Arial" w:cs="Arial"/>
          <w:sz w:val="2"/>
          <w:szCs w:val="2"/>
        </w:rPr>
        <w:t>他不在这里，已经复活了。当记念他还在加利利的时候怎样告诉你们，</w:t>
      </w:r>
      <w:r w:rsidRPr="003224EB">
        <w:rPr>
          <w:rFonts w:ascii="Arial" w:eastAsia="SimSun" w:hAnsi="Arial" w:cs="Arial"/>
          <w:sz w:val="2"/>
          <w:szCs w:val="2"/>
        </w:rPr>
        <w:t xml:space="preserve">7  </w:t>
      </w:r>
      <w:r w:rsidRPr="003224EB">
        <w:rPr>
          <w:rFonts w:ascii="Arial" w:eastAsia="SimSun" w:hAnsi="Arial" w:cs="Arial"/>
          <w:sz w:val="2"/>
          <w:szCs w:val="2"/>
        </w:rPr>
        <w:t>说：『人子必须被交在罪人手里，钉在十字架上，第三日复活。』」</w:t>
      </w:r>
      <w:r w:rsidRPr="003224EB">
        <w:rPr>
          <w:rFonts w:ascii="Arial" w:eastAsia="SimSun" w:hAnsi="Arial" w:cs="Arial"/>
          <w:sz w:val="2"/>
          <w:szCs w:val="2"/>
        </w:rPr>
        <w:t xml:space="preserve">8  </w:t>
      </w:r>
      <w:r w:rsidRPr="003224EB">
        <w:rPr>
          <w:rFonts w:ascii="Arial" w:eastAsia="SimSun" w:hAnsi="Arial" w:cs="Arial"/>
          <w:sz w:val="2"/>
          <w:szCs w:val="2"/>
        </w:rPr>
        <w:t>他们就想起耶稣的话来，</w:t>
      </w:r>
      <w:r w:rsidRPr="003224EB">
        <w:rPr>
          <w:rFonts w:ascii="Arial" w:eastAsia="SimSun" w:hAnsi="Arial" w:cs="Arial"/>
          <w:sz w:val="2"/>
          <w:szCs w:val="2"/>
        </w:rPr>
        <w:t xml:space="preserve">9  </w:t>
      </w:r>
      <w:r w:rsidRPr="003224EB">
        <w:rPr>
          <w:rFonts w:ascii="Arial" w:eastAsia="SimSun" w:hAnsi="Arial" w:cs="Arial"/>
          <w:sz w:val="2"/>
          <w:szCs w:val="2"/>
        </w:rPr>
        <w:t>便从坟墓那里回去，把这一切事告诉十一个使徒和其余的人。</w:t>
      </w:r>
      <w:r w:rsidRPr="003224EB">
        <w:rPr>
          <w:rFonts w:ascii="Arial" w:eastAsia="SimSun" w:hAnsi="Arial" w:cs="Arial"/>
          <w:sz w:val="2"/>
          <w:szCs w:val="2"/>
        </w:rPr>
        <w:t xml:space="preserve">10  </w:t>
      </w:r>
      <w:r w:rsidRPr="003224EB">
        <w:rPr>
          <w:rFonts w:ascii="Arial" w:eastAsia="SimSun" w:hAnsi="Arial" w:cs="Arial"/>
          <w:sz w:val="2"/>
          <w:szCs w:val="2"/>
        </w:rPr>
        <w:t>那告诉使徒的</w:t>
      </w:r>
      <w:r w:rsidRPr="003224EB">
        <w:rPr>
          <w:rFonts w:ascii="Arial" w:eastAsia="SimSun" w:hAnsi="Arial" w:cs="Arial"/>
          <w:b/>
          <w:bCs/>
          <w:sz w:val="2"/>
          <w:szCs w:val="2"/>
          <w:u w:val="single"/>
        </w:rPr>
        <w:t>就是抹大拉的马利亚</w:t>
      </w:r>
      <w:r w:rsidRPr="003224EB">
        <w:rPr>
          <w:rFonts w:ascii="Arial" w:eastAsia="SimSun" w:hAnsi="Arial" w:cs="Arial"/>
          <w:sz w:val="2"/>
          <w:szCs w:val="2"/>
        </w:rPr>
        <w:t>和约亚拿，并雅各的母亲马利亚，还有与他们在一处的妇女。</w:t>
      </w:r>
    </w:p>
  </w:footnote>
  <w:footnote w:id="5">
    <w:p w14:paraId="53310DE2" w14:textId="623DE8A7" w:rsidR="0036603B" w:rsidRPr="0036603B" w:rsidRDefault="0036603B">
      <w:pPr>
        <w:pStyle w:val="FootnoteText"/>
        <w:rPr>
          <w:sz w:val="2"/>
          <w:szCs w:val="2"/>
        </w:rPr>
      </w:pPr>
      <w:r w:rsidRPr="0036603B">
        <w:rPr>
          <w:rStyle w:val="FootnoteReference"/>
          <w:sz w:val="2"/>
          <w:szCs w:val="2"/>
        </w:rPr>
        <w:footnoteRef/>
      </w:r>
      <w:r w:rsidRPr="0036603B">
        <w:rPr>
          <w:sz w:val="2"/>
          <w:szCs w:val="2"/>
        </w:rPr>
        <w:t xml:space="preserve"> </w:t>
      </w:r>
      <w:r w:rsidRPr="0036603B">
        <w:rPr>
          <w:rFonts w:hint="eastAsia"/>
          <w:sz w:val="2"/>
          <w:szCs w:val="2"/>
        </w:rPr>
        <w:t>因约翰没有说她眼睛给蒙蔽（路</w:t>
      </w:r>
      <w:r w:rsidRPr="0036603B">
        <w:rPr>
          <w:rFonts w:hint="eastAsia"/>
          <w:sz w:val="2"/>
          <w:szCs w:val="2"/>
        </w:rPr>
        <w:t>24:15-16</w:t>
      </w:r>
      <w:r w:rsidRPr="0036603B">
        <w:rPr>
          <w:rFonts w:hint="eastAsia"/>
          <w:sz w:val="2"/>
          <w:szCs w:val="2"/>
        </w:rPr>
        <w:t>），或变了形像（可</w:t>
      </w:r>
      <w:r w:rsidRPr="0036603B">
        <w:rPr>
          <w:rFonts w:hint="eastAsia"/>
          <w:sz w:val="2"/>
          <w:szCs w:val="2"/>
        </w:rPr>
        <w:t>16:12</w:t>
      </w:r>
      <w:r w:rsidRPr="0036603B">
        <w:rPr>
          <w:rFonts w:hint="eastAsia"/>
          <w:sz w:val="2"/>
          <w:szCs w:val="2"/>
        </w:rPr>
        <w:t>）</w:t>
      </w:r>
    </w:p>
  </w:footnote>
  <w:footnote w:id="6">
    <w:p w14:paraId="481F5908" w14:textId="5DC616FE" w:rsidR="00F55810" w:rsidRPr="003224EB" w:rsidRDefault="004D0DEC" w:rsidP="00F55810">
      <w:pPr>
        <w:pStyle w:val="FootnoteText"/>
        <w:rPr>
          <w:sz w:val="2"/>
          <w:szCs w:val="2"/>
        </w:rPr>
      </w:pPr>
      <w:r w:rsidRPr="003224EB">
        <w:rPr>
          <w:rStyle w:val="FootnoteReference"/>
          <w:sz w:val="2"/>
          <w:szCs w:val="2"/>
        </w:rPr>
        <w:footnoteRef/>
      </w:r>
      <w:r w:rsidRPr="003224EB">
        <w:rPr>
          <w:sz w:val="2"/>
          <w:szCs w:val="2"/>
        </w:rPr>
        <w:t xml:space="preserve"> </w:t>
      </w:r>
      <w:r w:rsidR="00F55810" w:rsidRPr="003224EB">
        <w:rPr>
          <w:sz w:val="2"/>
          <w:szCs w:val="2"/>
        </w:rPr>
        <w:t xml:space="preserve">Why was this a reason for Mary not to touch him? Keener suggests that it was because Jesus did not want her to become too attached to his physical presence, because in future his presence would be mediated through the Spirit.82 Carson suggests that Jesus’ words to Mary could be </w:t>
      </w:r>
      <w:proofErr w:type="spellStart"/>
      <w:r w:rsidR="00F55810" w:rsidRPr="003224EB">
        <w:rPr>
          <w:sz w:val="2"/>
          <w:szCs w:val="2"/>
        </w:rPr>
        <w:t>rendered:I</w:t>
      </w:r>
      <w:proofErr w:type="spellEnd"/>
      <w:r w:rsidR="00F55810" w:rsidRPr="003224EB">
        <w:rPr>
          <w:sz w:val="2"/>
          <w:szCs w:val="2"/>
        </w:rPr>
        <w:t xml:space="preserve"> am not yet in the ascended state … so you do not have to hang on to me as if I were about to disappear permanently. This is a time for joy and sharing the good news, not for clutching me as if I were some jealously guarded private dream-come-</w:t>
      </w:r>
      <w:proofErr w:type="spellStart"/>
      <w:r w:rsidR="00F55810" w:rsidRPr="003224EB">
        <w:rPr>
          <w:sz w:val="2"/>
          <w:szCs w:val="2"/>
        </w:rPr>
        <w:t>true.There</w:t>
      </w:r>
      <w:proofErr w:type="spellEnd"/>
      <w:r w:rsidR="00F55810" w:rsidRPr="003224EB">
        <w:rPr>
          <w:sz w:val="2"/>
          <w:szCs w:val="2"/>
        </w:rPr>
        <w:t xml:space="preserve"> is some support for this in what Jesus said next: Go instead to my brothers and tell them, ‘I am ascending to my Father and your Father, to my God and your God.’ Mary Magdalene had a task to perform. She had to inform Jesus’ brothers—that is, his disciples (cf. 20:18)—that he was now returning to the Father. This was not a time to be dwelling in Jesus’ presence, touching or holding him; there was a job to </w:t>
      </w:r>
      <w:proofErr w:type="spellStart"/>
      <w:proofErr w:type="gramStart"/>
      <w:r w:rsidR="00F55810" w:rsidRPr="003224EB">
        <w:rPr>
          <w:sz w:val="2"/>
          <w:szCs w:val="2"/>
        </w:rPr>
        <w:t>do.Kruse</w:t>
      </w:r>
      <w:proofErr w:type="spellEnd"/>
      <w:proofErr w:type="gramEnd"/>
      <w:r w:rsidR="00F55810" w:rsidRPr="003224EB">
        <w:rPr>
          <w:sz w:val="2"/>
          <w:szCs w:val="2"/>
        </w:rPr>
        <w:t>, C. G. (2017). John: An Introduction and Commentary (E. J. Schnabel, Ed.; Second edition, Vol. 4, p. 443). Inter-Varsity Press.</w:t>
      </w:r>
    </w:p>
    <w:p w14:paraId="27C4F940" w14:textId="7B5D5F56" w:rsidR="004D0DEC" w:rsidRPr="003224EB" w:rsidRDefault="004D0DEC" w:rsidP="004D0DEC">
      <w:pPr>
        <w:pStyle w:val="FootnoteText"/>
        <w:rPr>
          <w:sz w:val="2"/>
          <w:szCs w:val="2"/>
        </w:rPr>
      </w:pPr>
      <w:r w:rsidRPr="003224EB">
        <w:rPr>
          <w:sz w:val="2"/>
          <w:szCs w:val="2"/>
        </w:rPr>
        <w:t xml:space="preserve">Brown, then, followed by many others, attempts to resolve the issue by making allowance ‘for John’s technique. He is fitting a theology of resurrection/ascension that by definition has no dimensions of time and space into a narrative that is necessarily sequential’ (2. 1014). He </w:t>
      </w:r>
      <w:proofErr w:type="spellStart"/>
      <w:proofErr w:type="gramStart"/>
      <w:r w:rsidRPr="003224EB">
        <w:rPr>
          <w:sz w:val="2"/>
          <w:szCs w:val="2"/>
        </w:rPr>
        <w:t>concludes:Thus</w:t>
      </w:r>
      <w:proofErr w:type="spellEnd"/>
      <w:proofErr w:type="gramEnd"/>
      <w:r w:rsidRPr="003224EB">
        <w:rPr>
          <w:sz w:val="2"/>
          <w:szCs w:val="2"/>
        </w:rPr>
        <w:t>, in our opinion, the statement ‘I am ascending to my Father’ in 17b is not an exact determination of time and has no implication for the state of the risen Jesus previous to that statement. It is a theological statement contrasting the passing nature of Jesus’ presence in his post-</w:t>
      </w:r>
      <w:proofErr w:type="spellStart"/>
      <w:r w:rsidRPr="003224EB">
        <w:rPr>
          <w:sz w:val="2"/>
          <w:szCs w:val="2"/>
        </w:rPr>
        <w:t>resurrectional</w:t>
      </w:r>
      <w:proofErr w:type="spellEnd"/>
      <w:r w:rsidRPr="003224EB">
        <w:rPr>
          <w:sz w:val="2"/>
          <w:szCs w:val="2"/>
        </w:rPr>
        <w:t xml:space="preserve"> appearances and the permanent nature of his presence in the Spirit. (2. 1014–</w:t>
      </w:r>
      <w:proofErr w:type="gramStart"/>
      <w:r w:rsidRPr="003224EB">
        <w:rPr>
          <w:sz w:val="2"/>
          <w:szCs w:val="2"/>
        </w:rPr>
        <w:t>1015)Carson</w:t>
      </w:r>
      <w:proofErr w:type="gramEnd"/>
      <w:r w:rsidRPr="003224EB">
        <w:rPr>
          <w:sz w:val="2"/>
          <w:szCs w:val="2"/>
        </w:rPr>
        <w:t>, D. A. (1991). The Gospel according to John (p. 643). Inter-Varsity Press; W.B. Eerdmans.</w:t>
      </w:r>
    </w:p>
    <w:p w14:paraId="657F7300" w14:textId="77777777" w:rsidR="00894432" w:rsidRPr="003224EB" w:rsidRDefault="00894432" w:rsidP="00894432">
      <w:pPr>
        <w:pStyle w:val="FootnoteText"/>
        <w:rPr>
          <w:sz w:val="2"/>
          <w:szCs w:val="2"/>
        </w:rPr>
      </w:pPr>
      <w:r w:rsidRPr="003224EB">
        <w:rPr>
          <w:sz w:val="2"/>
          <w:szCs w:val="2"/>
        </w:rPr>
        <w:t xml:space="preserve">The verb </w:t>
      </w:r>
      <w:proofErr w:type="spellStart"/>
      <w:r w:rsidRPr="003224EB">
        <w:rPr>
          <w:sz w:val="2"/>
          <w:szCs w:val="2"/>
        </w:rPr>
        <w:t>haptomai</w:t>
      </w:r>
      <w:proofErr w:type="spellEnd"/>
      <w:r w:rsidRPr="003224EB">
        <w:rPr>
          <w:sz w:val="2"/>
          <w:szCs w:val="2"/>
        </w:rPr>
        <w:t xml:space="preserve"> (often ‘to touch’) can refer to many kinds of physical contact, including clinging, seizing, holding. Probably Mary had fallen to her face and grasped him by the feet (cf. Mt. 28:9, where the verb is </w:t>
      </w:r>
      <w:proofErr w:type="spellStart"/>
      <w:r w:rsidRPr="003224EB">
        <w:rPr>
          <w:sz w:val="2"/>
          <w:szCs w:val="2"/>
        </w:rPr>
        <w:t>krateo</w:t>
      </w:r>
      <w:proofErr w:type="spellEnd"/>
      <w:r w:rsidRPr="003224EB">
        <w:rPr>
          <w:rFonts w:ascii="Arial" w:hAnsi="Arial" w:cs="Arial"/>
          <w:sz w:val="2"/>
          <w:szCs w:val="2"/>
        </w:rPr>
        <w:t>̅</w:t>
      </w:r>
      <w:r w:rsidRPr="003224EB">
        <w:rPr>
          <w:sz w:val="2"/>
          <w:szCs w:val="2"/>
        </w:rPr>
        <w:t>). Moreover, if the suggestion of Lagrange is set aside, I am ascending is part of the message Mary is to convey, not part of the reason Mary should not cling to Jesus. And finally, the present tense I am ascending is no more problematic than the present tense in 10:18, ‘I lay down [my life] of my own accord’: in both cases it rather misses the point to ask with a straight face, ‘Right away?’</w:t>
      </w:r>
    </w:p>
    <w:p w14:paraId="656BA243" w14:textId="77777777" w:rsidR="00894432" w:rsidRPr="003224EB" w:rsidRDefault="00894432" w:rsidP="00894432">
      <w:pPr>
        <w:pStyle w:val="FootnoteText"/>
        <w:rPr>
          <w:sz w:val="2"/>
          <w:szCs w:val="2"/>
        </w:rPr>
      </w:pPr>
      <w:r w:rsidRPr="003224EB">
        <w:rPr>
          <w:sz w:val="2"/>
          <w:szCs w:val="2"/>
        </w:rPr>
        <w:t xml:space="preserve">The thought, then, might be paraphrased this way: ‘Stop touching me (or, </w:t>
      </w:r>
      <w:proofErr w:type="gramStart"/>
      <w:r w:rsidRPr="003224EB">
        <w:rPr>
          <w:sz w:val="2"/>
          <w:szCs w:val="2"/>
        </w:rPr>
        <w:t>Stop</w:t>
      </w:r>
      <w:proofErr w:type="gramEnd"/>
      <w:r w:rsidRPr="003224EB">
        <w:rPr>
          <w:sz w:val="2"/>
          <w:szCs w:val="2"/>
        </w:rPr>
        <w:t xml:space="preserve"> holding on to me), for (gar) I have not yet ascended [NIV’s “returned” is too weak] to my Father—i.e. I am not yet in the ascended state (taking the perfect </w:t>
      </w:r>
      <w:proofErr w:type="spellStart"/>
      <w:r w:rsidRPr="003224EB">
        <w:rPr>
          <w:sz w:val="2"/>
          <w:szCs w:val="2"/>
        </w:rPr>
        <w:t>anabebēka</w:t>
      </w:r>
      <w:proofErr w:type="spellEnd"/>
      <w:r w:rsidRPr="003224EB">
        <w:rPr>
          <w:sz w:val="2"/>
          <w:szCs w:val="2"/>
        </w:rPr>
        <w:t xml:space="preserve"> with Porter), so you do not have to hang on to me as if I were about to disappear permanently. This is a time for joy and sharing the good news, not for clutching me as if I were some jealously guarded private dream-come-true. Stop clinging to me, but (de) go and tell my disciples that I am in process of ascending (</w:t>
      </w:r>
      <w:proofErr w:type="spellStart"/>
      <w:r w:rsidRPr="003224EB">
        <w:rPr>
          <w:sz w:val="2"/>
          <w:szCs w:val="2"/>
        </w:rPr>
        <w:t>anabainō</w:t>
      </w:r>
      <w:proofErr w:type="spellEnd"/>
      <w:r w:rsidRPr="003224EB">
        <w:rPr>
          <w:sz w:val="2"/>
          <w:szCs w:val="2"/>
        </w:rPr>
        <w:t xml:space="preserve">) to my </w:t>
      </w:r>
      <w:proofErr w:type="gramStart"/>
      <w:r w:rsidRPr="003224EB">
        <w:rPr>
          <w:sz w:val="2"/>
          <w:szCs w:val="2"/>
        </w:rPr>
        <w:t>Father</w:t>
      </w:r>
      <w:proofErr w:type="gramEnd"/>
      <w:r w:rsidRPr="003224EB">
        <w:rPr>
          <w:sz w:val="2"/>
          <w:szCs w:val="2"/>
        </w:rPr>
        <w:t xml:space="preserve"> and your Father.’</w:t>
      </w:r>
    </w:p>
    <w:p w14:paraId="0B3D0025" w14:textId="2DF8B2B1" w:rsidR="00894432" w:rsidRPr="003224EB" w:rsidRDefault="00894432" w:rsidP="00894432">
      <w:pPr>
        <w:pStyle w:val="FootnoteText"/>
        <w:rPr>
          <w:sz w:val="2"/>
          <w:szCs w:val="2"/>
        </w:rPr>
      </w:pPr>
      <w:r w:rsidRPr="003224EB">
        <w:rPr>
          <w:sz w:val="2"/>
          <w:szCs w:val="2"/>
        </w:rPr>
        <w:t xml:space="preserve">This makes the contrast between the prohibition to Mary and the invitation to Thomas easier to understand. Mary is told to stop, because her enthusiastic and relieved grasping of Jesus does not really comprehend what is transpiring. She now believes him to be </w:t>
      </w:r>
      <w:proofErr w:type="gramStart"/>
      <w:r w:rsidRPr="003224EB">
        <w:rPr>
          <w:sz w:val="2"/>
          <w:szCs w:val="2"/>
        </w:rPr>
        <w:t>alive, but</w:t>
      </w:r>
      <w:proofErr w:type="gramEnd"/>
      <w:r w:rsidRPr="003224EB">
        <w:rPr>
          <w:sz w:val="2"/>
          <w:szCs w:val="2"/>
        </w:rPr>
        <w:t xml:space="preserve"> has understood neither that he is not about to disappear, nor that he soon will. Thomas is told to touch, because he has not yet believed that Jesus has risen from the </w:t>
      </w:r>
      <w:proofErr w:type="spellStart"/>
      <w:proofErr w:type="gramStart"/>
      <w:r w:rsidRPr="003224EB">
        <w:rPr>
          <w:sz w:val="2"/>
          <w:szCs w:val="2"/>
        </w:rPr>
        <w:t>dead.Carson</w:t>
      </w:r>
      <w:proofErr w:type="spellEnd"/>
      <w:proofErr w:type="gramEnd"/>
      <w:r w:rsidRPr="003224EB">
        <w:rPr>
          <w:sz w:val="2"/>
          <w:szCs w:val="2"/>
        </w:rPr>
        <w:t>, D. A. (1991). The Gospel according to John (pp. 644–645). Inter-Varsity Press; W.B. Eerdmans.</w:t>
      </w:r>
    </w:p>
  </w:footnote>
  <w:footnote w:id="7">
    <w:p w14:paraId="2430A6D1" w14:textId="67BE7FB7" w:rsidR="00185716" w:rsidRPr="003224EB" w:rsidRDefault="00185716" w:rsidP="00185716">
      <w:pPr>
        <w:pStyle w:val="FootnoteText"/>
        <w:rPr>
          <w:sz w:val="2"/>
          <w:szCs w:val="2"/>
        </w:rPr>
      </w:pPr>
      <w:r w:rsidRPr="003224EB">
        <w:rPr>
          <w:rStyle w:val="FootnoteReference"/>
          <w:sz w:val="2"/>
          <w:szCs w:val="2"/>
        </w:rPr>
        <w:footnoteRef/>
      </w:r>
      <w:r w:rsidRPr="003224EB">
        <w:rPr>
          <w:sz w:val="2"/>
          <w:szCs w:val="2"/>
        </w:rPr>
        <w:t xml:space="preserve"> the expressions my Father and your Father and my God and your God assume distance between Jesus and his followers, even as they establish links. But the emphasis here is on the shared privileges (cf. Rom. 8:15–16; Heb. 2:11–12, citing Ps. 22:22</w:t>
      </w:r>
      <w:proofErr w:type="gramStart"/>
      <w:r w:rsidRPr="003224EB">
        <w:rPr>
          <w:sz w:val="2"/>
          <w:szCs w:val="2"/>
        </w:rPr>
        <w:t>).Carson</w:t>
      </w:r>
      <w:proofErr w:type="gramEnd"/>
      <w:r w:rsidRPr="003224EB">
        <w:rPr>
          <w:sz w:val="2"/>
          <w:szCs w:val="2"/>
        </w:rPr>
        <w:t>, D. A. (1991). The Gospel according to John (p. 645). Inter-Varsity Press; W.B. Eerdmans.</w:t>
      </w:r>
    </w:p>
  </w:footnote>
  <w:footnote w:id="8">
    <w:p w14:paraId="6C18CEF9" w14:textId="6CFEB0A1" w:rsidR="007A11A7" w:rsidRPr="003224EB" w:rsidRDefault="007A11A7">
      <w:pPr>
        <w:pStyle w:val="FootnoteText"/>
        <w:rPr>
          <w:sz w:val="2"/>
          <w:szCs w:val="2"/>
        </w:rPr>
      </w:pPr>
      <w:r w:rsidRPr="003224EB">
        <w:rPr>
          <w:rStyle w:val="FootnoteReference"/>
          <w:sz w:val="2"/>
          <w:szCs w:val="2"/>
        </w:rPr>
        <w:footnoteRef/>
      </w:r>
      <w:r w:rsidRPr="003224EB">
        <w:rPr>
          <w:sz w:val="2"/>
          <w:szCs w:val="2"/>
        </w:rPr>
        <w:t xml:space="preserve"> V17 …</w:t>
      </w:r>
      <w:r w:rsidRPr="003224EB">
        <w:rPr>
          <w:rFonts w:ascii="SimSun" w:eastAsia="SimSun" w:hAnsi="SimSun" w:hint="eastAsia"/>
          <w:sz w:val="2"/>
          <w:szCs w:val="2"/>
        </w:rPr>
        <w:t>不要拉住我</w:t>
      </w:r>
    </w:p>
  </w:footnote>
  <w:footnote w:id="9">
    <w:p w14:paraId="416D6275" w14:textId="311B281B" w:rsidR="00996FD1" w:rsidRPr="003224EB" w:rsidRDefault="00996FD1" w:rsidP="00996FD1">
      <w:pPr>
        <w:pStyle w:val="FootnoteText"/>
        <w:rPr>
          <w:sz w:val="2"/>
          <w:szCs w:val="2"/>
        </w:rPr>
      </w:pPr>
      <w:r w:rsidRPr="003224EB">
        <w:rPr>
          <w:rStyle w:val="FootnoteReference"/>
          <w:sz w:val="2"/>
          <w:szCs w:val="2"/>
        </w:rPr>
        <w:footnoteRef/>
      </w:r>
      <w:r w:rsidRPr="003224EB">
        <w:rPr>
          <w:sz w:val="2"/>
          <w:szCs w:val="2"/>
        </w:rPr>
        <w:t xml:space="preserve"> John does not tell us how the disciples responded, but there is no reason to think that they reacted any better than they did to the women’s report of the empty tomb (Lk. 24:9–11</w:t>
      </w:r>
      <w:proofErr w:type="gramStart"/>
      <w:r w:rsidRPr="003224EB">
        <w:rPr>
          <w:sz w:val="2"/>
          <w:szCs w:val="2"/>
        </w:rPr>
        <w:t>).Carson</w:t>
      </w:r>
      <w:proofErr w:type="gramEnd"/>
      <w:r w:rsidRPr="003224EB">
        <w:rPr>
          <w:sz w:val="2"/>
          <w:szCs w:val="2"/>
        </w:rPr>
        <w:t>, D. A. (1991). The Gospel according to John (p. 646). Inter-Varsity Press; W.B. Eerdmans.</w:t>
      </w:r>
    </w:p>
    <w:p w14:paraId="2C60F36C" w14:textId="13332AB9" w:rsidR="00F466EA" w:rsidRPr="003224EB" w:rsidRDefault="00F466EA" w:rsidP="00F466EA">
      <w:pPr>
        <w:pStyle w:val="FootnoteText"/>
        <w:rPr>
          <w:sz w:val="2"/>
          <w:szCs w:val="2"/>
        </w:rPr>
      </w:pPr>
      <w:r w:rsidRPr="003224EB">
        <w:rPr>
          <w:sz w:val="2"/>
          <w:szCs w:val="2"/>
        </w:rPr>
        <w:t xml:space="preserve">Lincoln comments:  Mary Magdalene, then, has a remarkable role in the narrative. She is near the cross at Jesus’ death (19:25), discovers the opened tomb, receives the first resurrection appearance, and, as part of this, is given the commission to make the key announcement to the disciples. It is not surprising that she has been called ‘the apostle to the </w:t>
      </w:r>
      <w:proofErr w:type="spellStart"/>
      <w:r w:rsidRPr="003224EB">
        <w:rPr>
          <w:sz w:val="2"/>
          <w:szCs w:val="2"/>
        </w:rPr>
        <w:t>apostles</w:t>
      </w:r>
      <w:proofErr w:type="gramStart"/>
      <w:r w:rsidRPr="003224EB">
        <w:rPr>
          <w:sz w:val="2"/>
          <w:szCs w:val="2"/>
        </w:rPr>
        <w:t>’.Kruse</w:t>
      </w:r>
      <w:proofErr w:type="spellEnd"/>
      <w:proofErr w:type="gramEnd"/>
      <w:r w:rsidRPr="003224EB">
        <w:rPr>
          <w:sz w:val="2"/>
          <w:szCs w:val="2"/>
        </w:rPr>
        <w:t>, C. G. (2017). John: An Introduction and Commentary (E. J. Schnabel, Ed.; Second edition, Vol. 4, p. 444). Inter-Varsity Press.</w:t>
      </w:r>
    </w:p>
  </w:footnote>
  <w:footnote w:id="10">
    <w:p w14:paraId="76578D09" w14:textId="3B2E1E45" w:rsidR="006A0488" w:rsidRPr="003224EB" w:rsidRDefault="006A0488" w:rsidP="006A0488">
      <w:pPr>
        <w:pStyle w:val="FootnoteText"/>
        <w:rPr>
          <w:sz w:val="2"/>
          <w:szCs w:val="2"/>
        </w:rPr>
      </w:pPr>
      <w:r w:rsidRPr="003224EB">
        <w:rPr>
          <w:rStyle w:val="FootnoteReference"/>
          <w:sz w:val="2"/>
          <w:szCs w:val="2"/>
        </w:rPr>
        <w:footnoteRef/>
      </w:r>
      <w:r w:rsidRPr="003224EB">
        <w:rPr>
          <w:sz w:val="2"/>
          <w:szCs w:val="2"/>
        </w:rPr>
        <w:t xml:space="preserve"> When Jesus now appeared to them behind locked doors, his greeting Peace be with you! showed that he was not holding their failures against them; rather, he was offering a restored </w:t>
      </w:r>
      <w:proofErr w:type="spellStart"/>
      <w:proofErr w:type="gramStart"/>
      <w:r w:rsidRPr="003224EB">
        <w:rPr>
          <w:sz w:val="2"/>
          <w:szCs w:val="2"/>
        </w:rPr>
        <w:t>relationship.Kruse</w:t>
      </w:r>
      <w:proofErr w:type="spellEnd"/>
      <w:proofErr w:type="gramEnd"/>
      <w:r w:rsidRPr="003224EB">
        <w:rPr>
          <w:sz w:val="2"/>
          <w:szCs w:val="2"/>
        </w:rPr>
        <w:t>, C. G. (2017). John: An Introduction and Commentary (E. J. Schnabel, Ed.; Second edition, Vol. 4, p. 445). Inter-Varsity Press.</w:t>
      </w:r>
    </w:p>
  </w:footnote>
  <w:footnote w:id="11">
    <w:p w14:paraId="4F3AE306" w14:textId="75FAFB08" w:rsidR="008D64B2" w:rsidRPr="003224EB" w:rsidRDefault="008D64B2" w:rsidP="008D64B2">
      <w:pPr>
        <w:pStyle w:val="FootnoteText"/>
        <w:rPr>
          <w:sz w:val="2"/>
          <w:szCs w:val="2"/>
        </w:rPr>
      </w:pPr>
      <w:r w:rsidRPr="003224EB">
        <w:rPr>
          <w:rStyle w:val="FootnoteReference"/>
          <w:sz w:val="2"/>
          <w:szCs w:val="2"/>
        </w:rPr>
        <w:footnoteRef/>
      </w:r>
      <w:r w:rsidRPr="003224EB">
        <w:rPr>
          <w:sz w:val="2"/>
          <w:szCs w:val="2"/>
        </w:rPr>
        <w:t xml:space="preserve"> As the </w:t>
      </w:r>
      <w:proofErr w:type="gramStart"/>
      <w:r w:rsidRPr="003224EB">
        <w:rPr>
          <w:sz w:val="2"/>
          <w:szCs w:val="2"/>
        </w:rPr>
        <w:t>Father</w:t>
      </w:r>
      <w:proofErr w:type="gramEnd"/>
      <w:r w:rsidRPr="003224EB">
        <w:rPr>
          <w:sz w:val="2"/>
          <w:szCs w:val="2"/>
        </w:rPr>
        <w:t xml:space="preserve"> has sent me, I am sending you (cf. 17:18). To express Jesus’ being sent by the Father here, the evangelist uses </w:t>
      </w:r>
      <w:r w:rsidRPr="003224EB">
        <w:rPr>
          <w:b/>
          <w:bCs/>
          <w:sz w:val="2"/>
          <w:szCs w:val="2"/>
        </w:rPr>
        <w:t xml:space="preserve">the verb </w:t>
      </w:r>
      <w:proofErr w:type="spellStart"/>
      <w:r w:rsidRPr="003224EB">
        <w:rPr>
          <w:b/>
          <w:bCs/>
          <w:sz w:val="2"/>
          <w:szCs w:val="2"/>
        </w:rPr>
        <w:t>apostellō</w:t>
      </w:r>
      <w:proofErr w:type="spellEnd"/>
      <w:r w:rsidRPr="003224EB">
        <w:rPr>
          <w:sz w:val="2"/>
          <w:szCs w:val="2"/>
        </w:rPr>
        <w:t xml:space="preserve">, while for the disciples’ being sent by </w:t>
      </w:r>
      <w:proofErr w:type="gramStart"/>
      <w:r w:rsidRPr="003224EB">
        <w:rPr>
          <w:sz w:val="2"/>
          <w:szCs w:val="2"/>
        </w:rPr>
        <w:t>Jesus</w:t>
      </w:r>
      <w:proofErr w:type="gramEnd"/>
      <w:r w:rsidRPr="003224EB">
        <w:rPr>
          <w:sz w:val="2"/>
          <w:szCs w:val="2"/>
        </w:rPr>
        <w:t xml:space="preserve"> he </w:t>
      </w:r>
      <w:r w:rsidRPr="003224EB">
        <w:rPr>
          <w:b/>
          <w:bCs/>
          <w:sz w:val="2"/>
          <w:szCs w:val="2"/>
        </w:rPr>
        <w:t xml:space="preserve">uses the verb </w:t>
      </w:r>
      <w:proofErr w:type="spellStart"/>
      <w:r w:rsidRPr="003224EB">
        <w:rPr>
          <w:b/>
          <w:bCs/>
          <w:sz w:val="2"/>
          <w:szCs w:val="2"/>
        </w:rPr>
        <w:t>pempō</w:t>
      </w:r>
      <w:proofErr w:type="spellEnd"/>
      <w:r w:rsidRPr="003224EB">
        <w:rPr>
          <w:b/>
          <w:bCs/>
          <w:sz w:val="2"/>
          <w:szCs w:val="2"/>
        </w:rPr>
        <w:t>.</w:t>
      </w:r>
      <w:r w:rsidRPr="003224EB">
        <w:rPr>
          <w:sz w:val="2"/>
          <w:szCs w:val="2"/>
        </w:rPr>
        <w:t xml:space="preserve"> However, nothing should be made of this as the words are used synonymously in the Gospel of John for the sending of Jesus by the Father (e.g. 3:17; 5:36/4:34; 5:23), the disciples by Jesus (e.g. 4:38/20:21), John the Baptist by God (e.g. 1:6; 3:34/1:33) and various people by the Jewish leaders (e.g. 1:19, 24/1:22).Kruse, C. G. (2017). John: An Introduction and Commentary (E. J. Schnabel, Ed.; Second edition, Vol. 4, p. 446). Inter-Varsity Press.</w:t>
      </w:r>
    </w:p>
  </w:footnote>
  <w:footnote w:id="12">
    <w:p w14:paraId="12A2706E" w14:textId="1A545EF7" w:rsidR="00E06A3B" w:rsidRPr="003224EB" w:rsidRDefault="00E06A3B" w:rsidP="00E06A3B">
      <w:pPr>
        <w:pStyle w:val="FootnoteText"/>
        <w:rPr>
          <w:sz w:val="2"/>
          <w:szCs w:val="2"/>
        </w:rPr>
      </w:pPr>
      <w:r w:rsidRPr="003224EB">
        <w:rPr>
          <w:rStyle w:val="FootnoteReference"/>
          <w:sz w:val="2"/>
          <w:szCs w:val="2"/>
        </w:rPr>
        <w:footnoteRef/>
      </w:r>
      <w:r w:rsidRPr="003224EB">
        <w:rPr>
          <w:sz w:val="2"/>
          <w:szCs w:val="2"/>
        </w:rPr>
        <w:t xml:space="preserve"> While Jesus’ words about sending his disciples as the Father had sent him applied primarily to the Twelve (see Mark 3:13–19), there is a sense in which all believers are privileged to share in this commission, in so far as they all are recipients of the Spirit whom he bequeathed to his disciples (cf. 20:22). With the particular enabling that the Spirit provides, each believer plays a part in continuing the work and witness to </w:t>
      </w:r>
      <w:proofErr w:type="spellStart"/>
      <w:r w:rsidRPr="003224EB">
        <w:rPr>
          <w:sz w:val="2"/>
          <w:szCs w:val="2"/>
        </w:rPr>
        <w:t>Jesus.Kruse</w:t>
      </w:r>
      <w:proofErr w:type="spellEnd"/>
      <w:r w:rsidRPr="003224EB">
        <w:rPr>
          <w:sz w:val="2"/>
          <w:szCs w:val="2"/>
        </w:rPr>
        <w:t>, C. G. (2017). John: An Introduction and Commentary (E. J. Schnabel, Ed.; Second edition, Vol. 4, p. 447). Inter-Varsity Press.</w:t>
      </w:r>
    </w:p>
  </w:footnote>
  <w:footnote w:id="13">
    <w:p w14:paraId="764AFC67" w14:textId="5A0BCA6D" w:rsidR="00E06A3B" w:rsidRPr="003224EB" w:rsidRDefault="00E06A3B" w:rsidP="00E06A3B">
      <w:pPr>
        <w:pStyle w:val="FootnoteText"/>
        <w:rPr>
          <w:sz w:val="2"/>
          <w:szCs w:val="2"/>
        </w:rPr>
      </w:pPr>
      <w:r w:rsidRPr="003224EB">
        <w:rPr>
          <w:rStyle w:val="FootnoteReference"/>
          <w:sz w:val="2"/>
          <w:szCs w:val="2"/>
        </w:rPr>
        <w:footnoteRef/>
      </w:r>
      <w:r w:rsidRPr="003224EB">
        <w:rPr>
          <w:sz w:val="2"/>
          <w:szCs w:val="2"/>
        </w:rPr>
        <w:t xml:space="preserve"> </w:t>
      </w:r>
      <w:proofErr w:type="gramStart"/>
      <w:r w:rsidRPr="003224EB">
        <w:rPr>
          <w:sz w:val="2"/>
          <w:szCs w:val="2"/>
        </w:rPr>
        <w:t>So</w:t>
      </w:r>
      <w:proofErr w:type="gramEnd"/>
      <w:r w:rsidRPr="003224EB">
        <w:rPr>
          <w:sz w:val="2"/>
          <w:szCs w:val="2"/>
        </w:rPr>
        <w:t xml:space="preserve"> the text could simply read, ‘he breathed and said …’ However, the word used for ‘</w:t>
      </w:r>
      <w:proofErr w:type="gramStart"/>
      <w:r w:rsidRPr="003224EB">
        <w:rPr>
          <w:sz w:val="2"/>
          <w:szCs w:val="2"/>
        </w:rPr>
        <w:t>breathe</w:t>
      </w:r>
      <w:proofErr w:type="gramEnd"/>
      <w:r w:rsidRPr="003224EB">
        <w:rPr>
          <w:sz w:val="2"/>
          <w:szCs w:val="2"/>
        </w:rPr>
        <w:t xml:space="preserve">’ is </w:t>
      </w:r>
      <w:proofErr w:type="spellStart"/>
      <w:r w:rsidRPr="003224EB">
        <w:rPr>
          <w:sz w:val="2"/>
          <w:szCs w:val="2"/>
        </w:rPr>
        <w:t>emphysaō</w:t>
      </w:r>
      <w:proofErr w:type="spellEnd"/>
      <w:r w:rsidRPr="003224EB">
        <w:rPr>
          <w:sz w:val="2"/>
          <w:szCs w:val="2"/>
        </w:rPr>
        <w:t xml:space="preserve">, which, though found only here in the New Testament, occurs several times in the LXX. There it refers to God breathing life into the man formed from the dust (Gen. 2:7; cf. Wisdom 15:11), Elijah breathing into the nostrils of the widow’s dead son while calling upon the Lord to restore his life (1 Kgs 17:21 LXX) and Ezekiel prophesying to the wind to breathe life into the slain in the valley of dry bones (Ezek. 37:9). In each case, the verb is used to indicate not just breathing, but breathing into people, so it is probably legitimate to add ‘on them’ in 20:22 as the NIV </w:t>
      </w:r>
      <w:proofErr w:type="spellStart"/>
      <w:proofErr w:type="gramStart"/>
      <w:r w:rsidRPr="003224EB">
        <w:rPr>
          <w:sz w:val="2"/>
          <w:szCs w:val="2"/>
        </w:rPr>
        <w:t>does.Kruse</w:t>
      </w:r>
      <w:proofErr w:type="spellEnd"/>
      <w:proofErr w:type="gramEnd"/>
      <w:r w:rsidRPr="003224EB">
        <w:rPr>
          <w:sz w:val="2"/>
          <w:szCs w:val="2"/>
        </w:rPr>
        <w:t>, C. G. (2017). John: An Introduction and Commentary (E. J. Schnabel, Ed.; Second edition, Vol. 4, p. 447). Inter-Varsity Press.</w:t>
      </w:r>
    </w:p>
  </w:footnote>
  <w:footnote w:id="14">
    <w:p w14:paraId="76CC324A" w14:textId="562FC2EC" w:rsidR="00DB0AB1" w:rsidRPr="003224EB" w:rsidRDefault="00DB0AB1" w:rsidP="00DB0AB1">
      <w:pPr>
        <w:pStyle w:val="FootnoteText"/>
        <w:rPr>
          <w:sz w:val="2"/>
          <w:szCs w:val="2"/>
        </w:rPr>
      </w:pPr>
      <w:r w:rsidRPr="003224EB">
        <w:rPr>
          <w:rStyle w:val="FootnoteReference"/>
          <w:sz w:val="2"/>
          <w:szCs w:val="2"/>
        </w:rPr>
        <w:footnoteRef/>
      </w:r>
      <w:r w:rsidRPr="003224EB">
        <w:rPr>
          <w:sz w:val="2"/>
          <w:szCs w:val="2"/>
        </w:rPr>
        <w:t xml:space="preserve"> . Jesus deliberately makes his mission the model of ours. </w:t>
      </w:r>
      <w:proofErr w:type="gramStart"/>
      <w:r w:rsidRPr="003224EB">
        <w:rPr>
          <w:sz w:val="2"/>
          <w:szCs w:val="2"/>
        </w:rPr>
        <w:t>Thus</w:t>
      </w:r>
      <w:proofErr w:type="gramEnd"/>
      <w:r w:rsidRPr="003224EB">
        <w:rPr>
          <w:sz w:val="2"/>
          <w:szCs w:val="2"/>
        </w:rPr>
        <w:t xml:space="preserve"> the church should define its task in terms of its understanding of Jesus’ task. Since the latter manifestly included healing the sick, helping the needy and preaching the gospel to the poor (Lk. 4:18, 19; 7:22), our mission must do no less. The church’s mission must not be restricted to evangelism and church planting; it embraces everything that we rightly do in imitation of Christ. We are to be both salt (a preservative function) and light (a revelatory function</w:t>
      </w:r>
      <w:proofErr w:type="gramStart"/>
      <w:r w:rsidRPr="003224EB">
        <w:rPr>
          <w:sz w:val="2"/>
          <w:szCs w:val="2"/>
        </w:rPr>
        <w:t>).Carson</w:t>
      </w:r>
      <w:proofErr w:type="gramEnd"/>
      <w:r w:rsidRPr="003224EB">
        <w:rPr>
          <w:sz w:val="2"/>
          <w:szCs w:val="2"/>
        </w:rPr>
        <w:t>, D. A. (1991). The Gospel according to John (p. 648). Inter-Varsity Press; W.B. Eerdmans.</w:t>
      </w:r>
    </w:p>
  </w:footnote>
  <w:footnote w:id="15">
    <w:p w14:paraId="6BA2682D" w14:textId="77777777" w:rsidR="00CF7698" w:rsidRPr="003224EB" w:rsidRDefault="00CF7698" w:rsidP="00CF7698">
      <w:pPr>
        <w:pStyle w:val="FootnoteText"/>
        <w:rPr>
          <w:sz w:val="2"/>
          <w:szCs w:val="2"/>
        </w:rPr>
      </w:pPr>
      <w:r w:rsidRPr="003224EB">
        <w:rPr>
          <w:rStyle w:val="FootnoteReference"/>
          <w:sz w:val="2"/>
          <w:szCs w:val="2"/>
        </w:rPr>
        <w:footnoteRef/>
      </w:r>
      <w:r w:rsidRPr="003224EB">
        <w:rPr>
          <w:sz w:val="2"/>
          <w:szCs w:val="2"/>
        </w:rPr>
        <w:t xml:space="preserve">  Johannine theology, </w:t>
      </w:r>
      <w:r w:rsidRPr="003224EB">
        <w:rPr>
          <w:rStyle w:val="Strong"/>
          <w:sz w:val="2"/>
          <w:szCs w:val="2"/>
        </w:rPr>
        <w:t>the giving of the Spirit is linked to Jesus’ glorification and return to the Father</w:t>
      </w:r>
      <w:r w:rsidRPr="003224EB">
        <w:rPr>
          <w:sz w:val="2"/>
          <w:szCs w:val="2"/>
        </w:rPr>
        <w:t xml:space="preserve"> (John 7:37-39; 16:7).</w:t>
      </w:r>
      <w:r w:rsidRPr="003224EB">
        <w:rPr>
          <w:rFonts w:hint="eastAsia"/>
          <w:sz w:val="2"/>
          <w:szCs w:val="2"/>
        </w:rPr>
        <w:t xml:space="preserve"> </w:t>
      </w:r>
      <w:proofErr w:type="spellStart"/>
      <w:r w:rsidRPr="003224EB">
        <w:rPr>
          <w:rFonts w:hint="eastAsia"/>
          <w:sz w:val="2"/>
          <w:szCs w:val="2"/>
        </w:rPr>
        <w:t>Caros</w:t>
      </w:r>
      <w:r w:rsidRPr="003224EB">
        <w:rPr>
          <w:sz w:val="2"/>
          <w:szCs w:val="2"/>
        </w:rPr>
        <w:t>n</w:t>
      </w:r>
      <w:proofErr w:type="spellEnd"/>
      <w:r w:rsidRPr="003224EB">
        <w:rPr>
          <w:sz w:val="2"/>
          <w:szCs w:val="2"/>
        </w:rPr>
        <w:t xml:space="preserve"> stand is </w:t>
      </w:r>
      <w:proofErr w:type="gramStart"/>
      <w:r w:rsidRPr="003224EB">
        <w:rPr>
          <w:sz w:val="2"/>
          <w:szCs w:val="2"/>
        </w:rPr>
        <w:t>The</w:t>
      </w:r>
      <w:proofErr w:type="gramEnd"/>
      <w:r w:rsidRPr="003224EB">
        <w:rPr>
          <w:sz w:val="2"/>
          <w:szCs w:val="2"/>
        </w:rPr>
        <w:t xml:space="preserve"> symbolic act in John 20:22 aligns with Pentecost </w:t>
      </w:r>
      <w:r w:rsidRPr="003224EB">
        <w:rPr>
          <w:rStyle w:val="Strong"/>
          <w:sz w:val="2"/>
          <w:szCs w:val="2"/>
        </w:rPr>
        <w:t>without requiring two separate outpourings</w:t>
      </w:r>
      <w:r w:rsidRPr="003224EB">
        <w:rPr>
          <w:sz w:val="2"/>
          <w:szCs w:val="2"/>
        </w:rPr>
        <w:t>.</w:t>
      </w:r>
    </w:p>
  </w:footnote>
  <w:footnote w:id="16">
    <w:p w14:paraId="681A1D7C" w14:textId="14E17AD3" w:rsidR="00AE2ADC" w:rsidRPr="003224EB" w:rsidRDefault="00AE2ADC" w:rsidP="00AE2ADC">
      <w:pPr>
        <w:pStyle w:val="FootnoteText"/>
        <w:rPr>
          <w:sz w:val="2"/>
          <w:szCs w:val="2"/>
        </w:rPr>
      </w:pPr>
      <w:r w:rsidRPr="003224EB">
        <w:rPr>
          <w:rStyle w:val="FootnoteReference"/>
          <w:sz w:val="2"/>
          <w:szCs w:val="2"/>
        </w:rPr>
        <w:footnoteRef/>
      </w:r>
      <w:r w:rsidRPr="003224EB">
        <w:rPr>
          <w:sz w:val="2"/>
          <w:szCs w:val="2"/>
        </w:rPr>
        <w:t xml:space="preserve"> This is the only place in the Gospel of John where forgiveness of sins is spoken about, though the idea of sins remaining unforgiven is mentioned a number of times (8:24; 9:41; 15:22, 24; 16:8–9; 19:11). The non-forgiveness of sins is always related to refusal to believe in Jesus, suggesting that forgiveness of sins comes through belief in him. It is noteworthy that Jesus’ statement If you forgive anyone’s sins, their sins are forgiven; if you do not forgive them, they are not forgiven is intimately connected with the bestowal of the Holy Spirit (20:22–23), which is in turn related to the disciples being sent into the world as his witnesses (20:21–22; cf. 15:26–27). This supports the view that the way in which the disciples forgive sins and retain sins is by preaching the good news and declaring the effects of believing it (forgiveness) and of rejecting it (no forgiveness). It is important to notice the passive voice used in the statements in this verse regarding the forgiveness and non-forgiveness of sins. They function as divine passives, reminding us that God alone forgives sin (cf. Mark 2:3–12; Luke 5:17–26), and that Jesus’ disciples only declare what God </w:t>
      </w:r>
      <w:proofErr w:type="spellStart"/>
      <w:proofErr w:type="gramStart"/>
      <w:r w:rsidRPr="003224EB">
        <w:rPr>
          <w:sz w:val="2"/>
          <w:szCs w:val="2"/>
        </w:rPr>
        <w:t>does.Kruse</w:t>
      </w:r>
      <w:proofErr w:type="spellEnd"/>
      <w:proofErr w:type="gramEnd"/>
      <w:r w:rsidRPr="003224EB">
        <w:rPr>
          <w:sz w:val="2"/>
          <w:szCs w:val="2"/>
        </w:rPr>
        <w:t>, C. G. (2017). John: An Introduction and Commentary (E. J. Schnabel, Ed.; Second edition, Vol. 4, pp. 450–451). Inter-Varsity Press.</w:t>
      </w:r>
    </w:p>
  </w:footnote>
  <w:footnote w:id="17">
    <w:p w14:paraId="56434501" w14:textId="2A1854CD" w:rsidR="00FE5B8A" w:rsidRPr="003224EB" w:rsidRDefault="00FE5B8A" w:rsidP="00FE5B8A">
      <w:pPr>
        <w:pStyle w:val="FootnoteText"/>
        <w:rPr>
          <w:sz w:val="2"/>
          <w:szCs w:val="2"/>
        </w:rPr>
      </w:pPr>
      <w:r w:rsidRPr="003224EB">
        <w:rPr>
          <w:rStyle w:val="FootnoteReference"/>
          <w:sz w:val="2"/>
          <w:szCs w:val="2"/>
        </w:rPr>
        <w:footnoteRef/>
      </w:r>
      <w:r w:rsidRPr="003224EB">
        <w:rPr>
          <w:sz w:val="2"/>
          <w:szCs w:val="2"/>
        </w:rPr>
        <w:t xml:space="preserve"> . In his previous appearances (11:16; 14:5) he has been less a doubter than a loyal but pessimistic and perhaps somewhat obtuse </w:t>
      </w:r>
      <w:proofErr w:type="spellStart"/>
      <w:proofErr w:type="gramStart"/>
      <w:r w:rsidRPr="003224EB">
        <w:rPr>
          <w:sz w:val="2"/>
          <w:szCs w:val="2"/>
        </w:rPr>
        <w:t>disciple.Carson</w:t>
      </w:r>
      <w:proofErr w:type="spellEnd"/>
      <w:proofErr w:type="gramEnd"/>
      <w:r w:rsidRPr="003224EB">
        <w:rPr>
          <w:sz w:val="2"/>
          <w:szCs w:val="2"/>
        </w:rPr>
        <w:t>, D. A. (1991). The Gospel according to John (p. 656). Inter-Varsity Press; W.B. Eerdmans.</w:t>
      </w:r>
    </w:p>
  </w:footnote>
  <w:footnote w:id="18">
    <w:p w14:paraId="08832F1E" w14:textId="33EA26BD" w:rsidR="00946B22" w:rsidRPr="003224EB" w:rsidRDefault="00946B22" w:rsidP="001665DF">
      <w:pPr>
        <w:pStyle w:val="FootnoteText"/>
        <w:rPr>
          <w:sz w:val="2"/>
          <w:szCs w:val="2"/>
        </w:rPr>
      </w:pPr>
      <w:r w:rsidRPr="003224EB">
        <w:rPr>
          <w:rStyle w:val="FootnoteReference"/>
          <w:sz w:val="2"/>
          <w:szCs w:val="2"/>
        </w:rPr>
        <w:footnoteRef/>
      </w:r>
      <w:r w:rsidRPr="003224EB">
        <w:rPr>
          <w:sz w:val="2"/>
          <w:szCs w:val="2"/>
        </w:rPr>
        <w:t xml:space="preserve">  At first reading, it looks as if Thomas was more unbelieving than the other disciples, but this was not the case. They don’t seem to have believed Mary Magdalene when she said she had seen the Lord—it was not until Jesus appeared to them and showed them his hands and side that they believed that he had been raised from the dead, and they were filled with joy (20:20</w:t>
      </w:r>
      <w:proofErr w:type="gramStart"/>
      <w:r w:rsidRPr="003224EB">
        <w:rPr>
          <w:sz w:val="2"/>
          <w:szCs w:val="2"/>
        </w:rPr>
        <w:t>).Kruse</w:t>
      </w:r>
      <w:proofErr w:type="gramEnd"/>
      <w:r w:rsidRPr="003224EB">
        <w:rPr>
          <w:sz w:val="2"/>
          <w:szCs w:val="2"/>
        </w:rPr>
        <w:t>, C. G. (2017). John: An Introduction and Commentary (E. J. Schnabel, Ed.; Second edition, Vol. 4, p. 451). Inter-Varsity Press.</w:t>
      </w:r>
      <w:r w:rsidR="001665DF" w:rsidRPr="003224EB">
        <w:rPr>
          <w:sz w:val="2"/>
          <w:szCs w:val="2"/>
        </w:rPr>
        <w:t xml:space="preserve"> To be fair to Thomas, and as noted above, he was no more unbelieving than Mary Magdalene or the other disciples; after all, they too only came to believe in his resurrection when they saw him. Michaels comments: Nor is Jesus asking Thomas to believe without verification. On the contrary, he is asking for faith based on seeing what the other disciples saw, and beyond that on physically touching Jesus’ wounds. He is offering Thomas exactly what Thomas </w:t>
      </w:r>
      <w:proofErr w:type="spellStart"/>
      <w:proofErr w:type="gramStart"/>
      <w:r w:rsidR="001665DF" w:rsidRPr="003224EB">
        <w:rPr>
          <w:sz w:val="2"/>
          <w:szCs w:val="2"/>
        </w:rPr>
        <w:t>demanded.Kruse</w:t>
      </w:r>
      <w:proofErr w:type="spellEnd"/>
      <w:proofErr w:type="gramEnd"/>
      <w:r w:rsidR="001665DF" w:rsidRPr="003224EB">
        <w:rPr>
          <w:sz w:val="2"/>
          <w:szCs w:val="2"/>
        </w:rPr>
        <w:t>, C. G. (2017). John: An Introduction and Commentary (E. J. Schnabel, Ed.; Second edition, Vol. 4, p. 452). Inter-Varsity Press.</w:t>
      </w:r>
    </w:p>
  </w:footnote>
  <w:footnote w:id="19">
    <w:p w14:paraId="61081A2E" w14:textId="6918CC5E" w:rsidR="00996FD1" w:rsidRPr="003224EB" w:rsidRDefault="00996FD1" w:rsidP="00996FD1">
      <w:pPr>
        <w:pStyle w:val="FootnoteText"/>
        <w:rPr>
          <w:sz w:val="2"/>
          <w:szCs w:val="2"/>
        </w:rPr>
      </w:pPr>
      <w:r w:rsidRPr="003224EB">
        <w:rPr>
          <w:rStyle w:val="FootnoteReference"/>
          <w:sz w:val="2"/>
          <w:szCs w:val="2"/>
        </w:rPr>
        <w:footnoteRef/>
      </w:r>
      <w:r w:rsidRPr="003224EB">
        <w:rPr>
          <w:sz w:val="2"/>
          <w:szCs w:val="2"/>
        </w:rPr>
        <w:t xml:space="preserve"> As his resurrection body passed through the grave-clothes (v. 6–8), so it passed through the locked doors and simply ‘materialized’ (cf. notes on vv. 14–15</w:t>
      </w:r>
      <w:proofErr w:type="gramStart"/>
      <w:r w:rsidRPr="003224EB">
        <w:rPr>
          <w:sz w:val="2"/>
          <w:szCs w:val="2"/>
        </w:rPr>
        <w:t>).Carson</w:t>
      </w:r>
      <w:proofErr w:type="gramEnd"/>
      <w:r w:rsidRPr="003224EB">
        <w:rPr>
          <w:sz w:val="2"/>
          <w:szCs w:val="2"/>
        </w:rPr>
        <w:t>, D. A. (1991). The Gospel according to John (p. 646). Inter-Varsity Press; W.B. Eerdmans.</w:t>
      </w:r>
    </w:p>
  </w:footnote>
  <w:footnote w:id="20">
    <w:p w14:paraId="27080AD1" w14:textId="392A504E" w:rsidR="00AB18B1" w:rsidRPr="003224EB" w:rsidRDefault="00AB18B1" w:rsidP="00AB18B1">
      <w:pPr>
        <w:pStyle w:val="FootnoteText"/>
        <w:rPr>
          <w:sz w:val="2"/>
          <w:szCs w:val="2"/>
        </w:rPr>
      </w:pPr>
      <w:r w:rsidRPr="003224EB">
        <w:rPr>
          <w:rStyle w:val="FootnoteReference"/>
          <w:sz w:val="2"/>
          <w:szCs w:val="2"/>
        </w:rPr>
        <w:footnoteRef/>
      </w:r>
      <w:r w:rsidRPr="003224EB">
        <w:rPr>
          <w:sz w:val="2"/>
          <w:szCs w:val="2"/>
        </w:rPr>
        <w:t xml:space="preserve"> 20:27. By taking up Thomas’ challenge in this way, Jesus simultaneously proves that he hears his disciples even when he is not physically present, and removes all possible grounds for unbelief, even the most unreasonable. Carson, D. A. (1991). The Gospel according to John (p. 657). Inter-Varsity Press; W.B. Eerdmans.</w:t>
      </w:r>
    </w:p>
  </w:footnote>
  <w:footnote w:id="21">
    <w:p w14:paraId="0E13BFB3" w14:textId="1376AE24" w:rsidR="00AB18B1" w:rsidRPr="003224EB" w:rsidRDefault="00AB18B1" w:rsidP="00AB18B1">
      <w:pPr>
        <w:pStyle w:val="FootnoteText"/>
        <w:rPr>
          <w:sz w:val="2"/>
          <w:szCs w:val="2"/>
        </w:rPr>
      </w:pPr>
      <w:r w:rsidRPr="003224EB">
        <w:rPr>
          <w:rStyle w:val="FootnoteReference"/>
          <w:sz w:val="2"/>
          <w:szCs w:val="2"/>
        </w:rPr>
        <w:footnoteRef/>
      </w:r>
      <w:r w:rsidRPr="003224EB">
        <w:rPr>
          <w:sz w:val="2"/>
          <w:szCs w:val="2"/>
        </w:rPr>
        <w:t xml:space="preserve"> Thomas’ confession is addressed to him, i.e. to Jesus; and Jesus immediately (if implicitly) praises him for his faith, even if it is not as notable as the faith of those who believe without demanding the kind of evidence accorded Thomas. Nor are Thomas’ words most easily read as a predicative statement addressed to Jesus: ‘My Lord is also my God.’ The overwhelming majority of grammarians rightly take the utterance as vocative address to Jesus: My Lord and my </w:t>
      </w:r>
      <w:proofErr w:type="gramStart"/>
      <w:r w:rsidRPr="003224EB">
        <w:rPr>
          <w:sz w:val="2"/>
          <w:szCs w:val="2"/>
        </w:rPr>
        <w:t>God!—</w:t>
      </w:r>
      <w:proofErr w:type="gramEnd"/>
      <w:r w:rsidRPr="003224EB">
        <w:rPr>
          <w:sz w:val="2"/>
          <w:szCs w:val="2"/>
        </w:rPr>
        <w:t xml:space="preserve">the nouns being put not in the vocative case but in the nominative (as sometimes happens in </w:t>
      </w:r>
      <w:proofErr w:type="spellStart"/>
      <w:r w:rsidRPr="003224EB">
        <w:rPr>
          <w:sz w:val="2"/>
          <w:szCs w:val="2"/>
        </w:rPr>
        <w:t>vocatival</w:t>
      </w:r>
      <w:proofErr w:type="spellEnd"/>
      <w:r w:rsidRPr="003224EB">
        <w:rPr>
          <w:sz w:val="2"/>
          <w:szCs w:val="2"/>
        </w:rPr>
        <w:t xml:space="preserve"> address) to add a certain sonorous </w:t>
      </w:r>
      <w:proofErr w:type="spellStart"/>
      <w:r w:rsidRPr="003224EB">
        <w:rPr>
          <w:sz w:val="2"/>
          <w:szCs w:val="2"/>
        </w:rPr>
        <w:t>weight.Carson</w:t>
      </w:r>
      <w:proofErr w:type="spellEnd"/>
      <w:r w:rsidRPr="003224EB">
        <w:rPr>
          <w:sz w:val="2"/>
          <w:szCs w:val="2"/>
        </w:rPr>
        <w:t>, D. A. (1991). The Gospel according to John (pp. 658–659). Inter-Varsity Press; W.B. Eerdmans.</w:t>
      </w:r>
    </w:p>
  </w:footnote>
  <w:footnote w:id="22">
    <w:p w14:paraId="5A55F96D" w14:textId="63768DAC" w:rsidR="006F6FE6" w:rsidRPr="006F6FE6" w:rsidRDefault="006F6FE6">
      <w:pPr>
        <w:pStyle w:val="FootnoteText"/>
        <w:rPr>
          <w:sz w:val="2"/>
          <w:szCs w:val="2"/>
        </w:rPr>
      </w:pPr>
      <w:r w:rsidRPr="006F6FE6">
        <w:rPr>
          <w:rStyle w:val="FootnoteReference"/>
          <w:sz w:val="2"/>
          <w:szCs w:val="2"/>
        </w:rPr>
        <w:footnoteRef/>
      </w:r>
      <w:r w:rsidRPr="006F6FE6">
        <w:rPr>
          <w:sz w:val="2"/>
          <w:szCs w:val="2"/>
        </w:rPr>
        <w:t xml:space="preserve"> </w:t>
      </w:r>
      <w:r w:rsidRPr="006F6FE6">
        <w:rPr>
          <w:sz w:val="2"/>
          <w:szCs w:val="2"/>
        </w:rPr>
        <w:t>科学包含经验主</w:t>
      </w:r>
      <w:r w:rsidRPr="006F6FE6">
        <w:rPr>
          <w:rFonts w:ascii="SimSun" w:eastAsia="SimSun" w:hAnsi="SimSun" w:cs="SimSun" w:hint="eastAsia"/>
          <w:sz w:val="2"/>
          <w:szCs w:val="2"/>
        </w:rPr>
        <w:t>义</w:t>
      </w:r>
      <w:r w:rsidRPr="006F6FE6">
        <w:rPr>
          <w:rFonts w:ascii="SimSun" w:eastAsia="SimSun" w:hAnsi="SimSun" w:cs="SimSun"/>
          <w:sz w:val="2"/>
          <w:szCs w:val="2"/>
        </w:rPr>
        <w:t>,</w:t>
      </w:r>
      <w:r w:rsidRPr="006F6FE6">
        <w:rPr>
          <w:sz w:val="2"/>
          <w:szCs w:val="2"/>
        </w:rPr>
        <w:t xml:space="preserve"> </w:t>
      </w:r>
      <w:r w:rsidRPr="006F6FE6">
        <w:rPr>
          <w:sz w:val="2"/>
          <w:szCs w:val="2"/>
        </w:rPr>
        <w:t>科学不仅仅是经验主</w:t>
      </w:r>
      <w:r w:rsidRPr="006F6FE6">
        <w:rPr>
          <w:rFonts w:ascii="SimSun" w:eastAsia="SimSun" w:hAnsi="SimSun" w:cs="SimSun" w:hint="eastAsia"/>
          <w:sz w:val="2"/>
          <w:szCs w:val="2"/>
        </w:rPr>
        <w:t>义</w:t>
      </w:r>
      <w:r w:rsidRPr="006F6FE6">
        <w:rPr>
          <w:rFonts w:ascii="SimSun" w:eastAsia="SimSun" w:hAnsi="SimSun" w:cs="SimSun"/>
          <w:sz w:val="2"/>
          <w:szCs w:val="2"/>
        </w:rPr>
        <w:t>.</w:t>
      </w:r>
      <w:r w:rsidRPr="006F6FE6">
        <w:rPr>
          <w:sz w:val="2"/>
          <w:szCs w:val="2"/>
        </w:rPr>
        <w:t xml:space="preserve"> </w:t>
      </w:r>
      <w:r w:rsidRPr="006F6FE6">
        <w:rPr>
          <w:sz w:val="2"/>
          <w:szCs w:val="2"/>
        </w:rPr>
        <w:t>虽然经验主义是科学的核心组成部分，但科学方法还包含</w:t>
      </w:r>
      <w:r w:rsidRPr="006F6FE6">
        <w:rPr>
          <w:sz w:val="2"/>
          <w:szCs w:val="2"/>
        </w:rPr>
        <w:t xml:space="preserve"> </w:t>
      </w:r>
      <w:r w:rsidRPr="006F6FE6">
        <w:rPr>
          <w:rStyle w:val="Strong"/>
          <w:sz w:val="2"/>
          <w:szCs w:val="2"/>
        </w:rPr>
        <w:t>理性主义（</w:t>
      </w:r>
      <w:r w:rsidRPr="006F6FE6">
        <w:rPr>
          <w:rStyle w:val="Strong"/>
          <w:sz w:val="2"/>
          <w:szCs w:val="2"/>
        </w:rPr>
        <w:t>Rationalism</w:t>
      </w:r>
      <w:r w:rsidRPr="006F6FE6">
        <w:rPr>
          <w:rStyle w:val="Strong"/>
          <w:sz w:val="2"/>
          <w:szCs w:val="2"/>
        </w:rPr>
        <w:t>）</w:t>
      </w:r>
      <w:r w:rsidRPr="006F6FE6">
        <w:rPr>
          <w:sz w:val="2"/>
          <w:szCs w:val="2"/>
        </w:rPr>
        <w:t xml:space="preserve"> </w:t>
      </w:r>
      <w:r w:rsidRPr="006F6FE6">
        <w:rPr>
          <w:sz w:val="2"/>
          <w:szCs w:val="2"/>
        </w:rPr>
        <w:t>和</w:t>
      </w:r>
      <w:r w:rsidRPr="006F6FE6">
        <w:rPr>
          <w:sz w:val="2"/>
          <w:szCs w:val="2"/>
        </w:rPr>
        <w:t xml:space="preserve"> </w:t>
      </w:r>
      <w:r w:rsidRPr="006F6FE6">
        <w:rPr>
          <w:rStyle w:val="Strong"/>
          <w:sz w:val="2"/>
          <w:szCs w:val="2"/>
        </w:rPr>
        <w:t>假设演绎法（</w:t>
      </w:r>
      <w:r w:rsidRPr="006F6FE6">
        <w:rPr>
          <w:rStyle w:val="Strong"/>
          <w:sz w:val="2"/>
          <w:szCs w:val="2"/>
        </w:rPr>
        <w:t>Hypothetico-Deductive Method</w:t>
      </w:r>
      <w:r w:rsidRPr="006F6FE6">
        <w:rPr>
          <w:rStyle w:val="Strong"/>
          <w:rFonts w:ascii="SimSun" w:eastAsia="SimSun" w:hAnsi="SimSun" w:cs="SimSun" w:hint="eastAsia"/>
          <w:sz w:val="2"/>
          <w:szCs w:val="2"/>
        </w:rPr>
        <w:t>）</w:t>
      </w:r>
    </w:p>
  </w:footnote>
  <w:footnote w:id="23">
    <w:p w14:paraId="0E74C9D8" w14:textId="194187BE" w:rsidR="001665DF" w:rsidRPr="003224EB" w:rsidRDefault="001665DF" w:rsidP="001665DF">
      <w:pPr>
        <w:pStyle w:val="FootnoteText"/>
        <w:rPr>
          <w:sz w:val="2"/>
          <w:szCs w:val="2"/>
        </w:rPr>
      </w:pPr>
      <w:r w:rsidRPr="003224EB">
        <w:rPr>
          <w:rStyle w:val="FootnoteReference"/>
          <w:sz w:val="2"/>
          <w:szCs w:val="2"/>
        </w:rPr>
        <w:footnoteRef/>
      </w:r>
      <w:r w:rsidRPr="003224EB">
        <w:rPr>
          <w:sz w:val="2"/>
          <w:szCs w:val="2"/>
        </w:rPr>
        <w:t xml:space="preserve"> Jesus told him, </w:t>
      </w:r>
      <w:proofErr w:type="gramStart"/>
      <w:r w:rsidRPr="003224EB">
        <w:rPr>
          <w:sz w:val="2"/>
          <w:szCs w:val="2"/>
        </w:rPr>
        <w:t>Because</w:t>
      </w:r>
      <w:proofErr w:type="gramEnd"/>
      <w:r w:rsidRPr="003224EB">
        <w:rPr>
          <w:sz w:val="2"/>
          <w:szCs w:val="2"/>
        </w:rPr>
        <w:t xml:space="preserve"> you have seen me, you have believed; blessed are those who have not seen and yet have believed. Thomas came to believe because he saw the risen Lord, but Jesus did not praise Thomas’s pathway to faith; rather, he pronounced a blessing upon those who have not seen him, yet have believed the testimony about </w:t>
      </w:r>
      <w:proofErr w:type="gramStart"/>
      <w:r w:rsidRPr="003224EB">
        <w:rPr>
          <w:sz w:val="2"/>
          <w:szCs w:val="2"/>
        </w:rPr>
        <w:t>him</w:t>
      </w:r>
      <w:proofErr w:type="gramEnd"/>
      <w:r w:rsidRPr="003224EB">
        <w:rPr>
          <w:sz w:val="2"/>
          <w:szCs w:val="2"/>
        </w:rPr>
        <w:t xml:space="preserve"> nevertheless. These are those who hear, or read, the witness to Jesus borne by the disciples and confirmed by the Spirit (15:26–27). This is the second pronunciation of blessing by Jesus in the form of a beatitude in the Gospel of John (cf. 13:17: ‘Now that you know these things, you will be blessed if you do them’</w:t>
      </w:r>
      <w:proofErr w:type="gramStart"/>
      <w:r w:rsidRPr="003224EB">
        <w:rPr>
          <w:sz w:val="2"/>
          <w:szCs w:val="2"/>
        </w:rPr>
        <w:t>).Kruse</w:t>
      </w:r>
      <w:proofErr w:type="gramEnd"/>
      <w:r w:rsidRPr="003224EB">
        <w:rPr>
          <w:sz w:val="2"/>
          <w:szCs w:val="2"/>
        </w:rPr>
        <w:t>, C. G. (2017). John: An Introduction and Commentary (E. J. Schnabel, Ed.; Second edition, Vol. 4, p. 453). Inter-Varsity Press.</w:t>
      </w:r>
    </w:p>
  </w:footnote>
  <w:footnote w:id="24">
    <w:p w14:paraId="55726DDD" w14:textId="1664B2A6" w:rsidR="00573E0F" w:rsidRPr="003224EB" w:rsidRDefault="00573E0F" w:rsidP="00573E0F">
      <w:pPr>
        <w:pStyle w:val="FootnoteText"/>
        <w:rPr>
          <w:sz w:val="2"/>
          <w:szCs w:val="2"/>
        </w:rPr>
      </w:pPr>
      <w:r w:rsidRPr="003224EB">
        <w:rPr>
          <w:rStyle w:val="FootnoteReference"/>
          <w:sz w:val="2"/>
          <w:szCs w:val="2"/>
        </w:rPr>
        <w:footnoteRef/>
      </w:r>
      <w:r w:rsidRPr="003224EB">
        <w:rPr>
          <w:sz w:val="2"/>
          <w:szCs w:val="2"/>
        </w:rPr>
        <w:t xml:space="preserve"> For us, faith comes not by sight, but from what is heard (or read!), and what is heard comes by the word (i.e. the declaration) of Christ (Rom. 10:17). Indeed, that is why John himself has written, as he proceeds to make </w:t>
      </w:r>
      <w:proofErr w:type="spellStart"/>
      <w:proofErr w:type="gramStart"/>
      <w:r w:rsidRPr="003224EB">
        <w:rPr>
          <w:sz w:val="2"/>
          <w:szCs w:val="2"/>
        </w:rPr>
        <w:t>explicit.Carson</w:t>
      </w:r>
      <w:proofErr w:type="spellEnd"/>
      <w:proofErr w:type="gramEnd"/>
      <w:r w:rsidRPr="003224EB">
        <w:rPr>
          <w:sz w:val="2"/>
          <w:szCs w:val="2"/>
        </w:rPr>
        <w:t>, D. A. (1991). The Gospel according to John (p. 660). Inter-Varsity Press; W.B. Eerdmans.</w:t>
      </w:r>
    </w:p>
    <w:p w14:paraId="488417A7" w14:textId="2F20ECDE" w:rsidR="00573E0F" w:rsidRPr="003224EB" w:rsidRDefault="00573E0F" w:rsidP="00573E0F">
      <w:pPr>
        <w:pStyle w:val="FootnoteText"/>
        <w:rPr>
          <w:sz w:val="2"/>
          <w:szCs w:val="2"/>
        </w:rPr>
      </w:pPr>
      <w:r w:rsidRPr="003224EB">
        <w:rPr>
          <w:sz w:val="2"/>
          <w:szCs w:val="2"/>
        </w:rPr>
        <w:t xml:space="preserve">Even if John’s purpose is primarily evangelistic, it must be admitted that throughout the history of the church this Gospel has served not only as a means for reaching unbelievers but as a means for instructing, edifying and comforting believers. Still, one must not confuse purpose with result. A modern evangelist aiming at the conversion of hearers may still find that Christians who attend his ministry are greatly edified. John’s purpose in writing was to evangelize; the impact of his Gospel, i.e. the result of his writing, has far exceeded any hope he could have </w:t>
      </w:r>
      <w:proofErr w:type="spellStart"/>
      <w:proofErr w:type="gramStart"/>
      <w:r w:rsidRPr="003224EB">
        <w:rPr>
          <w:sz w:val="2"/>
          <w:szCs w:val="2"/>
        </w:rPr>
        <w:t>entertained.Carson</w:t>
      </w:r>
      <w:proofErr w:type="spellEnd"/>
      <w:proofErr w:type="gramEnd"/>
      <w:r w:rsidRPr="003224EB">
        <w:rPr>
          <w:sz w:val="2"/>
          <w:szCs w:val="2"/>
        </w:rPr>
        <w:t>, D. A. (1991). The Gospel according to John (p. 663). Inter-Varsity Press; W.B. Eerdmans.</w:t>
      </w:r>
    </w:p>
    <w:p w14:paraId="7137F834" w14:textId="160E660E" w:rsidR="0020174B" w:rsidRPr="003224EB" w:rsidRDefault="0020174B" w:rsidP="0020174B">
      <w:pPr>
        <w:pStyle w:val="FootnoteText"/>
        <w:rPr>
          <w:sz w:val="2"/>
          <w:szCs w:val="2"/>
        </w:rPr>
      </w:pPr>
      <w:r w:rsidRPr="003224EB">
        <w:rPr>
          <w:sz w:val="2"/>
          <w:szCs w:val="2"/>
        </w:rPr>
        <w:t>John’s purpose is not academic. He writes in order that men and women may believe certain propositional truth, the truth that the Christ, the Son of God, is Jesus, the Jesus whose portrait is drawn in this Gospel. But such faith is not an end in itself. It is directed toward the goal of personal, eschatological salvation: that by believing you may have life in his name. That is still the purpose of this book today, and at the heart of the Christian mission (v. 21</w:t>
      </w:r>
      <w:proofErr w:type="gramStart"/>
      <w:r w:rsidRPr="003224EB">
        <w:rPr>
          <w:sz w:val="2"/>
          <w:szCs w:val="2"/>
        </w:rPr>
        <w:t>).Carson</w:t>
      </w:r>
      <w:proofErr w:type="gramEnd"/>
      <w:r w:rsidRPr="003224EB">
        <w:rPr>
          <w:sz w:val="2"/>
          <w:szCs w:val="2"/>
        </w:rPr>
        <w:t>, D. A. (1991). The Gospel according to John (p. 663). Inter-Varsity Press; W.B. Eerdmans.</w:t>
      </w:r>
    </w:p>
  </w:footnote>
  <w:footnote w:id="25">
    <w:p w14:paraId="2491B7ED" w14:textId="7887EB9C" w:rsidR="0008195C" w:rsidRPr="003224EB" w:rsidRDefault="0008195C">
      <w:pPr>
        <w:pStyle w:val="FootnoteText"/>
        <w:rPr>
          <w:sz w:val="2"/>
          <w:szCs w:val="2"/>
        </w:rPr>
      </w:pPr>
      <w:r w:rsidRPr="003224EB">
        <w:rPr>
          <w:rStyle w:val="FootnoteReference"/>
          <w:sz w:val="2"/>
          <w:szCs w:val="2"/>
        </w:rPr>
        <w:footnoteRef/>
      </w:r>
      <w:r w:rsidRPr="003224EB">
        <w:rPr>
          <w:sz w:val="2"/>
          <w:szCs w:val="2"/>
        </w:rPr>
        <w:t xml:space="preserve"> </w:t>
      </w:r>
      <w:r w:rsidRPr="003224EB">
        <w:rPr>
          <w:rFonts w:hint="eastAsia"/>
          <w:sz w:val="2"/>
          <w:szCs w:val="2"/>
        </w:rPr>
        <w:t>主耶稣肉身显现时，还与门徒一同吃喝。</w:t>
      </w:r>
      <w:r w:rsidRPr="003224EB">
        <w:rPr>
          <w:rFonts w:hint="eastAsia"/>
          <w:sz w:val="2"/>
          <w:szCs w:val="2"/>
        </w:rPr>
        <w:t xml:space="preserve"> </w:t>
      </w:r>
      <w:r w:rsidRPr="003224EB">
        <w:rPr>
          <w:rFonts w:hint="eastAsia"/>
          <w:sz w:val="2"/>
          <w:szCs w:val="2"/>
        </w:rPr>
        <w:t>路</w:t>
      </w:r>
      <w:r w:rsidRPr="003224EB">
        <w:rPr>
          <w:rFonts w:hint="eastAsia"/>
          <w:sz w:val="2"/>
          <w:szCs w:val="2"/>
        </w:rPr>
        <w:t>24:41-43</w:t>
      </w:r>
      <w:r w:rsidRPr="003224EB">
        <w:rPr>
          <w:rFonts w:hint="eastAsia"/>
          <w:sz w:val="2"/>
          <w:szCs w:val="2"/>
        </w:rPr>
        <w:t>、约</w:t>
      </w:r>
      <w:r w:rsidRPr="003224EB">
        <w:rPr>
          <w:rFonts w:hint="eastAsia"/>
          <w:sz w:val="2"/>
          <w:szCs w:val="2"/>
        </w:rPr>
        <w:t>21:12-15</w:t>
      </w:r>
      <w:r w:rsidRPr="003224EB">
        <w:rPr>
          <w:rFonts w:hint="eastAsia"/>
          <w:sz w:val="2"/>
          <w:szCs w:val="2"/>
        </w:rPr>
        <w:t>、徒</w:t>
      </w:r>
      <w:r w:rsidRPr="003224EB">
        <w:rPr>
          <w:rFonts w:hint="eastAsia"/>
          <w:sz w:val="2"/>
          <w:szCs w:val="2"/>
        </w:rPr>
        <w:t>10:40-41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0720D"/>
    <w:multiLevelType w:val="hybridMultilevel"/>
    <w:tmpl w:val="60868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0E7B90"/>
    <w:multiLevelType w:val="hybridMultilevel"/>
    <w:tmpl w:val="08E69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BE35F4"/>
    <w:multiLevelType w:val="hybridMultilevel"/>
    <w:tmpl w:val="04C44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8C22DE"/>
    <w:multiLevelType w:val="hybridMultilevel"/>
    <w:tmpl w:val="ABCAF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58134E"/>
    <w:multiLevelType w:val="hybridMultilevel"/>
    <w:tmpl w:val="91CCB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2431FF"/>
    <w:multiLevelType w:val="hybridMultilevel"/>
    <w:tmpl w:val="90B4E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5670CD"/>
    <w:multiLevelType w:val="hybridMultilevel"/>
    <w:tmpl w:val="8F10F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AC418E"/>
    <w:multiLevelType w:val="hybridMultilevel"/>
    <w:tmpl w:val="5A784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2B4E06"/>
    <w:multiLevelType w:val="hybridMultilevel"/>
    <w:tmpl w:val="ECE47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9B55C50"/>
    <w:multiLevelType w:val="hybridMultilevel"/>
    <w:tmpl w:val="56509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C63191"/>
    <w:multiLevelType w:val="hybridMultilevel"/>
    <w:tmpl w:val="7BF24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A66ABB"/>
    <w:multiLevelType w:val="hybridMultilevel"/>
    <w:tmpl w:val="3642D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54523E"/>
    <w:multiLevelType w:val="hybridMultilevel"/>
    <w:tmpl w:val="C854B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7552E9"/>
    <w:multiLevelType w:val="hybridMultilevel"/>
    <w:tmpl w:val="E0EA2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B76887"/>
    <w:multiLevelType w:val="hybridMultilevel"/>
    <w:tmpl w:val="C0F63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45745048">
    <w:abstractNumId w:val="8"/>
  </w:num>
  <w:num w:numId="2" w16cid:durableId="448672832">
    <w:abstractNumId w:val="2"/>
  </w:num>
  <w:num w:numId="3" w16cid:durableId="1369335986">
    <w:abstractNumId w:val="7"/>
  </w:num>
  <w:num w:numId="4" w16cid:durableId="623775302">
    <w:abstractNumId w:val="9"/>
  </w:num>
  <w:num w:numId="5" w16cid:durableId="1263107152">
    <w:abstractNumId w:val="10"/>
  </w:num>
  <w:num w:numId="6" w16cid:durableId="291138831">
    <w:abstractNumId w:val="3"/>
  </w:num>
  <w:num w:numId="7" w16cid:durableId="231894429">
    <w:abstractNumId w:val="13"/>
  </w:num>
  <w:num w:numId="8" w16cid:durableId="246501374">
    <w:abstractNumId w:val="0"/>
  </w:num>
  <w:num w:numId="9" w16cid:durableId="710880478">
    <w:abstractNumId w:val="14"/>
  </w:num>
  <w:num w:numId="10" w16cid:durableId="1900361729">
    <w:abstractNumId w:val="6"/>
  </w:num>
  <w:num w:numId="11" w16cid:durableId="1260986445">
    <w:abstractNumId w:val="12"/>
  </w:num>
  <w:num w:numId="12" w16cid:durableId="1420254236">
    <w:abstractNumId w:val="11"/>
  </w:num>
  <w:num w:numId="13" w16cid:durableId="762410303">
    <w:abstractNumId w:val="5"/>
  </w:num>
  <w:num w:numId="14" w16cid:durableId="1814372755">
    <w:abstractNumId w:val="4"/>
  </w:num>
  <w:num w:numId="15" w16cid:durableId="1101148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E58"/>
    <w:rsid w:val="000148E5"/>
    <w:rsid w:val="000221BB"/>
    <w:rsid w:val="0004568D"/>
    <w:rsid w:val="0007426F"/>
    <w:rsid w:val="0008195C"/>
    <w:rsid w:val="00095EB6"/>
    <w:rsid w:val="000A370F"/>
    <w:rsid w:val="000A3CD8"/>
    <w:rsid w:val="000A6451"/>
    <w:rsid w:val="000B1332"/>
    <w:rsid w:val="000B6F12"/>
    <w:rsid w:val="000D4352"/>
    <w:rsid w:val="000D7745"/>
    <w:rsid w:val="000E709F"/>
    <w:rsid w:val="000F7443"/>
    <w:rsid w:val="001173E4"/>
    <w:rsid w:val="00146891"/>
    <w:rsid w:val="001665DF"/>
    <w:rsid w:val="00166DF4"/>
    <w:rsid w:val="0018318C"/>
    <w:rsid w:val="00185716"/>
    <w:rsid w:val="001952E1"/>
    <w:rsid w:val="001A06C4"/>
    <w:rsid w:val="001D6AA0"/>
    <w:rsid w:val="001E0865"/>
    <w:rsid w:val="001E201E"/>
    <w:rsid w:val="001F596B"/>
    <w:rsid w:val="0020174B"/>
    <w:rsid w:val="002158AF"/>
    <w:rsid w:val="00233E63"/>
    <w:rsid w:val="00247F79"/>
    <w:rsid w:val="0025377B"/>
    <w:rsid w:val="00263E58"/>
    <w:rsid w:val="00264D20"/>
    <w:rsid w:val="0027529C"/>
    <w:rsid w:val="002939BE"/>
    <w:rsid w:val="002A6566"/>
    <w:rsid w:val="002B092F"/>
    <w:rsid w:val="002C2BD0"/>
    <w:rsid w:val="002F08AE"/>
    <w:rsid w:val="00300C98"/>
    <w:rsid w:val="003015E3"/>
    <w:rsid w:val="00301A84"/>
    <w:rsid w:val="003224EB"/>
    <w:rsid w:val="0033194F"/>
    <w:rsid w:val="0034508A"/>
    <w:rsid w:val="00353247"/>
    <w:rsid w:val="0036603B"/>
    <w:rsid w:val="00386728"/>
    <w:rsid w:val="00394C2D"/>
    <w:rsid w:val="003C3D80"/>
    <w:rsid w:val="003C4671"/>
    <w:rsid w:val="003E1A45"/>
    <w:rsid w:val="003E79DE"/>
    <w:rsid w:val="003F316C"/>
    <w:rsid w:val="003F4482"/>
    <w:rsid w:val="00412D53"/>
    <w:rsid w:val="00417CC8"/>
    <w:rsid w:val="0042763C"/>
    <w:rsid w:val="00453FF7"/>
    <w:rsid w:val="004554EE"/>
    <w:rsid w:val="00457CB1"/>
    <w:rsid w:val="004916B9"/>
    <w:rsid w:val="00491E60"/>
    <w:rsid w:val="004B1361"/>
    <w:rsid w:val="004C4F62"/>
    <w:rsid w:val="004D0DEC"/>
    <w:rsid w:val="004F33D9"/>
    <w:rsid w:val="004F621D"/>
    <w:rsid w:val="00501825"/>
    <w:rsid w:val="005023E9"/>
    <w:rsid w:val="00524AA9"/>
    <w:rsid w:val="005320DD"/>
    <w:rsid w:val="00573E0F"/>
    <w:rsid w:val="00584D41"/>
    <w:rsid w:val="005A6E84"/>
    <w:rsid w:val="005C0780"/>
    <w:rsid w:val="005C2855"/>
    <w:rsid w:val="005D5539"/>
    <w:rsid w:val="005E71E5"/>
    <w:rsid w:val="006330E7"/>
    <w:rsid w:val="0064565F"/>
    <w:rsid w:val="006520AA"/>
    <w:rsid w:val="00670B35"/>
    <w:rsid w:val="006868A4"/>
    <w:rsid w:val="006944D1"/>
    <w:rsid w:val="00697E4E"/>
    <w:rsid w:val="006A0488"/>
    <w:rsid w:val="006B7B90"/>
    <w:rsid w:val="006C1169"/>
    <w:rsid w:val="006C3716"/>
    <w:rsid w:val="006C40F2"/>
    <w:rsid w:val="006C6FC9"/>
    <w:rsid w:val="006C7966"/>
    <w:rsid w:val="006C7AA2"/>
    <w:rsid w:val="006D3409"/>
    <w:rsid w:val="006D3A8E"/>
    <w:rsid w:val="006D6CEE"/>
    <w:rsid w:val="006D79B6"/>
    <w:rsid w:val="006F6FE6"/>
    <w:rsid w:val="00712006"/>
    <w:rsid w:val="007135B0"/>
    <w:rsid w:val="007150AD"/>
    <w:rsid w:val="0073445D"/>
    <w:rsid w:val="00736261"/>
    <w:rsid w:val="00744391"/>
    <w:rsid w:val="007658DD"/>
    <w:rsid w:val="0077428F"/>
    <w:rsid w:val="00775E74"/>
    <w:rsid w:val="00784DED"/>
    <w:rsid w:val="007A11A7"/>
    <w:rsid w:val="007F1DE5"/>
    <w:rsid w:val="00806CBC"/>
    <w:rsid w:val="008077F9"/>
    <w:rsid w:val="00825152"/>
    <w:rsid w:val="00865A0C"/>
    <w:rsid w:val="00872402"/>
    <w:rsid w:val="00894432"/>
    <w:rsid w:val="008A14F1"/>
    <w:rsid w:val="008A3BE8"/>
    <w:rsid w:val="008A4D4E"/>
    <w:rsid w:val="008A6876"/>
    <w:rsid w:val="008B22E8"/>
    <w:rsid w:val="008B5E50"/>
    <w:rsid w:val="008C0635"/>
    <w:rsid w:val="008C0E57"/>
    <w:rsid w:val="008C43D2"/>
    <w:rsid w:val="008D64B2"/>
    <w:rsid w:val="0092193A"/>
    <w:rsid w:val="00926F97"/>
    <w:rsid w:val="0094095E"/>
    <w:rsid w:val="00946B22"/>
    <w:rsid w:val="00952646"/>
    <w:rsid w:val="00983AF2"/>
    <w:rsid w:val="00987346"/>
    <w:rsid w:val="009879B1"/>
    <w:rsid w:val="00991C5F"/>
    <w:rsid w:val="00996FD1"/>
    <w:rsid w:val="009B1863"/>
    <w:rsid w:val="009F0B00"/>
    <w:rsid w:val="009F638C"/>
    <w:rsid w:val="009F7213"/>
    <w:rsid w:val="00A0226D"/>
    <w:rsid w:val="00A02896"/>
    <w:rsid w:val="00A06249"/>
    <w:rsid w:val="00A13B13"/>
    <w:rsid w:val="00A16961"/>
    <w:rsid w:val="00A478BF"/>
    <w:rsid w:val="00A66F42"/>
    <w:rsid w:val="00A774B2"/>
    <w:rsid w:val="00A81669"/>
    <w:rsid w:val="00A86A6C"/>
    <w:rsid w:val="00AB18B1"/>
    <w:rsid w:val="00AD173D"/>
    <w:rsid w:val="00AD443C"/>
    <w:rsid w:val="00AE2ADC"/>
    <w:rsid w:val="00AF6456"/>
    <w:rsid w:val="00B07668"/>
    <w:rsid w:val="00B138A8"/>
    <w:rsid w:val="00B229E4"/>
    <w:rsid w:val="00B314A7"/>
    <w:rsid w:val="00B46050"/>
    <w:rsid w:val="00B64162"/>
    <w:rsid w:val="00BB0DAC"/>
    <w:rsid w:val="00BB41DA"/>
    <w:rsid w:val="00BC00B4"/>
    <w:rsid w:val="00BF7A16"/>
    <w:rsid w:val="00C14CD0"/>
    <w:rsid w:val="00C21F7C"/>
    <w:rsid w:val="00C446E9"/>
    <w:rsid w:val="00C73F84"/>
    <w:rsid w:val="00C76669"/>
    <w:rsid w:val="00C81C9A"/>
    <w:rsid w:val="00C9415F"/>
    <w:rsid w:val="00CA5A7E"/>
    <w:rsid w:val="00CB1540"/>
    <w:rsid w:val="00CB3E30"/>
    <w:rsid w:val="00CC60C8"/>
    <w:rsid w:val="00CC73CF"/>
    <w:rsid w:val="00CE017D"/>
    <w:rsid w:val="00CF3F5C"/>
    <w:rsid w:val="00CF65E3"/>
    <w:rsid w:val="00CF7698"/>
    <w:rsid w:val="00D045D9"/>
    <w:rsid w:val="00D54220"/>
    <w:rsid w:val="00D56F62"/>
    <w:rsid w:val="00D5764D"/>
    <w:rsid w:val="00D651D9"/>
    <w:rsid w:val="00D66607"/>
    <w:rsid w:val="00D77132"/>
    <w:rsid w:val="00DA2F6F"/>
    <w:rsid w:val="00DB0AB1"/>
    <w:rsid w:val="00DB5FF3"/>
    <w:rsid w:val="00DB76F4"/>
    <w:rsid w:val="00DC32EA"/>
    <w:rsid w:val="00DE0050"/>
    <w:rsid w:val="00DE0829"/>
    <w:rsid w:val="00E0190A"/>
    <w:rsid w:val="00E06A3B"/>
    <w:rsid w:val="00E24DE7"/>
    <w:rsid w:val="00E664F8"/>
    <w:rsid w:val="00E67B18"/>
    <w:rsid w:val="00E8153B"/>
    <w:rsid w:val="00E84ECD"/>
    <w:rsid w:val="00E87093"/>
    <w:rsid w:val="00EA1871"/>
    <w:rsid w:val="00EB21C1"/>
    <w:rsid w:val="00F108F7"/>
    <w:rsid w:val="00F1725F"/>
    <w:rsid w:val="00F2710A"/>
    <w:rsid w:val="00F466EA"/>
    <w:rsid w:val="00F4754F"/>
    <w:rsid w:val="00F55810"/>
    <w:rsid w:val="00F71270"/>
    <w:rsid w:val="00F77080"/>
    <w:rsid w:val="00FA0D44"/>
    <w:rsid w:val="00FA37E6"/>
    <w:rsid w:val="00FA4421"/>
    <w:rsid w:val="00FD66D4"/>
    <w:rsid w:val="00FE1856"/>
    <w:rsid w:val="00FE46C6"/>
    <w:rsid w:val="00FE5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E2D21D"/>
  <w15:chartTrackingRefBased/>
  <w15:docId w15:val="{0BFDFF76-ECA4-4249-81E2-48ED875A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3E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3E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63E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E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E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E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E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E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E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E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3E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63E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E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E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E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E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E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E58"/>
    <w:rPr>
      <w:rFonts w:eastAsiaTheme="majorEastAsia" w:cstheme="majorBidi"/>
      <w:color w:val="272727" w:themeColor="text1" w:themeTint="D8"/>
    </w:rPr>
  </w:style>
  <w:style w:type="paragraph" w:styleId="Title">
    <w:name w:val="Title"/>
    <w:basedOn w:val="Normal"/>
    <w:next w:val="Normal"/>
    <w:link w:val="TitleChar"/>
    <w:uiPriority w:val="10"/>
    <w:qFormat/>
    <w:rsid w:val="00263E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E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E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3E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E58"/>
    <w:pPr>
      <w:spacing w:before="160"/>
      <w:jc w:val="center"/>
    </w:pPr>
    <w:rPr>
      <w:i/>
      <w:iCs/>
      <w:color w:val="404040" w:themeColor="text1" w:themeTint="BF"/>
    </w:rPr>
  </w:style>
  <w:style w:type="character" w:customStyle="1" w:styleId="QuoteChar">
    <w:name w:val="Quote Char"/>
    <w:basedOn w:val="DefaultParagraphFont"/>
    <w:link w:val="Quote"/>
    <w:uiPriority w:val="29"/>
    <w:rsid w:val="00263E58"/>
    <w:rPr>
      <w:i/>
      <w:iCs/>
      <w:color w:val="404040" w:themeColor="text1" w:themeTint="BF"/>
    </w:rPr>
  </w:style>
  <w:style w:type="paragraph" w:styleId="ListParagraph">
    <w:name w:val="List Paragraph"/>
    <w:basedOn w:val="Normal"/>
    <w:uiPriority w:val="34"/>
    <w:qFormat/>
    <w:rsid w:val="00263E58"/>
    <w:pPr>
      <w:ind w:left="720"/>
      <w:contextualSpacing/>
    </w:pPr>
  </w:style>
  <w:style w:type="character" w:styleId="IntenseEmphasis">
    <w:name w:val="Intense Emphasis"/>
    <w:basedOn w:val="DefaultParagraphFont"/>
    <w:uiPriority w:val="21"/>
    <w:qFormat/>
    <w:rsid w:val="00263E58"/>
    <w:rPr>
      <w:i/>
      <w:iCs/>
      <w:color w:val="0F4761" w:themeColor="accent1" w:themeShade="BF"/>
    </w:rPr>
  </w:style>
  <w:style w:type="paragraph" w:styleId="IntenseQuote">
    <w:name w:val="Intense Quote"/>
    <w:basedOn w:val="Normal"/>
    <w:next w:val="Normal"/>
    <w:link w:val="IntenseQuoteChar"/>
    <w:uiPriority w:val="30"/>
    <w:qFormat/>
    <w:rsid w:val="00263E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E58"/>
    <w:rPr>
      <w:i/>
      <w:iCs/>
      <w:color w:val="0F4761" w:themeColor="accent1" w:themeShade="BF"/>
    </w:rPr>
  </w:style>
  <w:style w:type="character" w:styleId="IntenseReference">
    <w:name w:val="Intense Reference"/>
    <w:basedOn w:val="DefaultParagraphFont"/>
    <w:uiPriority w:val="32"/>
    <w:qFormat/>
    <w:rsid w:val="00263E58"/>
    <w:rPr>
      <w:b/>
      <w:bCs/>
      <w:smallCaps/>
      <w:color w:val="0F4761" w:themeColor="accent1" w:themeShade="BF"/>
      <w:spacing w:val="5"/>
    </w:rPr>
  </w:style>
  <w:style w:type="paragraph" w:styleId="FootnoteText">
    <w:name w:val="footnote text"/>
    <w:basedOn w:val="Normal"/>
    <w:link w:val="FootnoteTextChar"/>
    <w:uiPriority w:val="99"/>
    <w:unhideWhenUsed/>
    <w:rsid w:val="004916B9"/>
    <w:pPr>
      <w:spacing w:after="0" w:line="240" w:lineRule="auto"/>
    </w:pPr>
    <w:rPr>
      <w:sz w:val="20"/>
      <w:szCs w:val="20"/>
    </w:rPr>
  </w:style>
  <w:style w:type="character" w:customStyle="1" w:styleId="FootnoteTextChar">
    <w:name w:val="Footnote Text Char"/>
    <w:basedOn w:val="DefaultParagraphFont"/>
    <w:link w:val="FootnoteText"/>
    <w:uiPriority w:val="99"/>
    <w:rsid w:val="004916B9"/>
    <w:rPr>
      <w:sz w:val="20"/>
      <w:szCs w:val="20"/>
    </w:rPr>
  </w:style>
  <w:style w:type="character" w:styleId="FootnoteReference">
    <w:name w:val="footnote reference"/>
    <w:basedOn w:val="DefaultParagraphFont"/>
    <w:uiPriority w:val="99"/>
    <w:semiHidden/>
    <w:unhideWhenUsed/>
    <w:rsid w:val="004916B9"/>
    <w:rPr>
      <w:vertAlign w:val="superscript"/>
    </w:rPr>
  </w:style>
  <w:style w:type="character" w:styleId="Strong">
    <w:name w:val="Strong"/>
    <w:basedOn w:val="DefaultParagraphFont"/>
    <w:uiPriority w:val="22"/>
    <w:qFormat/>
    <w:rsid w:val="00EA18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6061">
      <w:bodyDiv w:val="1"/>
      <w:marLeft w:val="0"/>
      <w:marRight w:val="0"/>
      <w:marTop w:val="0"/>
      <w:marBottom w:val="0"/>
      <w:divBdr>
        <w:top w:val="none" w:sz="0" w:space="0" w:color="auto"/>
        <w:left w:val="none" w:sz="0" w:space="0" w:color="auto"/>
        <w:bottom w:val="none" w:sz="0" w:space="0" w:color="auto"/>
        <w:right w:val="none" w:sz="0" w:space="0" w:color="auto"/>
      </w:divBdr>
    </w:div>
    <w:div w:id="699282213">
      <w:bodyDiv w:val="1"/>
      <w:marLeft w:val="0"/>
      <w:marRight w:val="0"/>
      <w:marTop w:val="0"/>
      <w:marBottom w:val="0"/>
      <w:divBdr>
        <w:top w:val="none" w:sz="0" w:space="0" w:color="auto"/>
        <w:left w:val="none" w:sz="0" w:space="0" w:color="auto"/>
        <w:bottom w:val="none" w:sz="0" w:space="0" w:color="auto"/>
        <w:right w:val="none" w:sz="0" w:space="0" w:color="auto"/>
      </w:divBdr>
    </w:div>
    <w:div w:id="750271554">
      <w:bodyDiv w:val="1"/>
      <w:marLeft w:val="0"/>
      <w:marRight w:val="0"/>
      <w:marTop w:val="0"/>
      <w:marBottom w:val="0"/>
      <w:divBdr>
        <w:top w:val="none" w:sz="0" w:space="0" w:color="auto"/>
        <w:left w:val="none" w:sz="0" w:space="0" w:color="auto"/>
        <w:bottom w:val="none" w:sz="0" w:space="0" w:color="auto"/>
        <w:right w:val="none" w:sz="0" w:space="0" w:color="auto"/>
      </w:divBdr>
    </w:div>
    <w:div w:id="1338342237">
      <w:bodyDiv w:val="1"/>
      <w:marLeft w:val="0"/>
      <w:marRight w:val="0"/>
      <w:marTop w:val="0"/>
      <w:marBottom w:val="0"/>
      <w:divBdr>
        <w:top w:val="none" w:sz="0" w:space="0" w:color="auto"/>
        <w:left w:val="none" w:sz="0" w:space="0" w:color="auto"/>
        <w:bottom w:val="none" w:sz="0" w:space="0" w:color="auto"/>
        <w:right w:val="none" w:sz="0" w:space="0" w:color="auto"/>
      </w:divBdr>
    </w:div>
    <w:div w:id="178357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DE996-D979-4B42-BE9F-7F2CDBCDB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3</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72</cp:revision>
  <cp:lastPrinted>2025-03-01T09:06:00Z</cp:lastPrinted>
  <dcterms:created xsi:type="dcterms:W3CDTF">2025-02-27T02:48:00Z</dcterms:created>
  <dcterms:modified xsi:type="dcterms:W3CDTF">2025-03-01T09:27:00Z</dcterms:modified>
</cp:coreProperties>
</file>