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03F78">
      <w:pPr>
        <w:spacing w:line="360" w:lineRule="auto"/>
        <w:jc w:val="center"/>
        <w:rPr>
          <w:rFonts w:hint="eastAsia" w:ascii="宋体" w:hAnsi="宋体" w:eastAsia="宋体" w:cs="宋体"/>
          <w:b/>
          <w:bCs/>
          <w:sz w:val="36"/>
          <w:szCs w:val="36"/>
        </w:rPr>
      </w:pPr>
    </w:p>
    <w:p w14:paraId="3978E14E">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新加坡金链灵修神学院</w:t>
      </w:r>
    </w:p>
    <w:p w14:paraId="6D682E5F">
      <w:pPr>
        <w:spacing w:line="360" w:lineRule="auto"/>
        <w:jc w:val="center"/>
        <w:rPr>
          <w:rFonts w:hint="eastAsia" w:ascii="宋体" w:hAnsi="宋体" w:eastAsia="宋体" w:cs="宋体"/>
          <w:b/>
          <w:bCs/>
          <w:sz w:val="28"/>
          <w:szCs w:val="28"/>
        </w:rPr>
      </w:pPr>
    </w:p>
    <w:p w14:paraId="50C7E5D3">
      <w:pPr>
        <w:spacing w:line="360" w:lineRule="auto"/>
        <w:jc w:val="center"/>
        <w:rPr>
          <w:rFonts w:hint="eastAsia" w:ascii="宋体" w:hAnsi="宋体" w:eastAsia="宋体" w:cs="宋体"/>
          <w:b/>
          <w:bCs/>
          <w:sz w:val="24"/>
          <w:szCs w:val="24"/>
        </w:rPr>
      </w:pPr>
    </w:p>
    <w:p w14:paraId="1FC8BE79">
      <w:pPr>
        <w:spacing w:line="360" w:lineRule="auto"/>
        <w:jc w:val="center"/>
        <w:rPr>
          <w:rFonts w:hint="eastAsia" w:ascii="宋体" w:hAnsi="宋体" w:eastAsia="宋体" w:cs="宋体"/>
          <w:b/>
          <w:bCs/>
          <w:sz w:val="24"/>
          <w:szCs w:val="24"/>
        </w:rPr>
      </w:pPr>
    </w:p>
    <w:p w14:paraId="733FF43B">
      <w:pPr>
        <w:spacing w:line="360" w:lineRule="auto"/>
        <w:jc w:val="center"/>
        <w:rPr>
          <w:rFonts w:hint="eastAsia" w:ascii="宋体" w:hAnsi="宋体" w:eastAsia="宋体" w:cs="宋体"/>
          <w:b/>
          <w:bCs/>
          <w:sz w:val="24"/>
          <w:szCs w:val="24"/>
        </w:rPr>
      </w:pPr>
    </w:p>
    <w:p w14:paraId="77897830">
      <w:pPr>
        <w:spacing w:line="360" w:lineRule="auto"/>
        <w:jc w:val="center"/>
        <w:rPr>
          <w:rFonts w:hint="eastAsia" w:ascii="宋体" w:hAnsi="宋体" w:eastAsia="宋体" w:cs="宋体"/>
          <w:b/>
          <w:bCs/>
          <w:sz w:val="28"/>
          <w:szCs w:val="28"/>
        </w:rPr>
      </w:pPr>
    </w:p>
    <w:p w14:paraId="6FD4B3E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伊斯兰教课题</w:t>
      </w:r>
    </w:p>
    <w:p w14:paraId="4E06CFD4">
      <w:pPr>
        <w:spacing w:line="360" w:lineRule="auto"/>
        <w:jc w:val="center"/>
        <w:rPr>
          <w:rFonts w:hint="eastAsia" w:ascii="宋体" w:hAnsi="宋体" w:eastAsia="宋体" w:cs="宋体"/>
          <w:b/>
          <w:bCs/>
          <w:sz w:val="24"/>
          <w:szCs w:val="24"/>
        </w:rPr>
      </w:pPr>
    </w:p>
    <w:p w14:paraId="765FDE4A">
      <w:pPr>
        <w:spacing w:line="360" w:lineRule="auto"/>
        <w:jc w:val="center"/>
        <w:rPr>
          <w:rFonts w:hint="eastAsia" w:ascii="宋体" w:hAnsi="宋体" w:eastAsia="宋体" w:cs="宋体"/>
          <w:b/>
          <w:bCs/>
          <w:sz w:val="24"/>
          <w:szCs w:val="24"/>
        </w:rPr>
      </w:pPr>
    </w:p>
    <w:p w14:paraId="56DFBAC3">
      <w:pPr>
        <w:spacing w:line="360" w:lineRule="auto"/>
        <w:jc w:val="center"/>
        <w:rPr>
          <w:rFonts w:hint="eastAsia" w:ascii="宋体" w:hAnsi="宋体" w:eastAsia="宋体" w:cs="宋体"/>
          <w:b/>
          <w:bCs/>
          <w:sz w:val="24"/>
          <w:szCs w:val="24"/>
        </w:rPr>
      </w:pPr>
    </w:p>
    <w:p w14:paraId="600CAAAC">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《护教学》课程</w:t>
      </w:r>
    </w:p>
    <w:p w14:paraId="60FC6E89">
      <w:pPr>
        <w:spacing w:line="360" w:lineRule="auto"/>
        <w:jc w:val="center"/>
        <w:rPr>
          <w:rFonts w:hint="eastAsia" w:ascii="宋体" w:hAnsi="宋体" w:eastAsia="宋体" w:cs="宋体"/>
          <w:b/>
          <w:bCs/>
          <w:sz w:val="24"/>
          <w:szCs w:val="24"/>
        </w:rPr>
      </w:pPr>
    </w:p>
    <w:p w14:paraId="4F2966B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指导老师：李建发牧师</w:t>
      </w:r>
    </w:p>
    <w:p w14:paraId="02577339">
      <w:pPr>
        <w:spacing w:line="360" w:lineRule="auto"/>
        <w:jc w:val="center"/>
        <w:rPr>
          <w:rFonts w:hint="eastAsia" w:ascii="宋体" w:hAnsi="宋体" w:eastAsia="宋体" w:cs="宋体"/>
          <w:b/>
          <w:bCs/>
          <w:sz w:val="24"/>
          <w:szCs w:val="24"/>
        </w:rPr>
      </w:pPr>
    </w:p>
    <w:p w14:paraId="6FEC1045">
      <w:pPr>
        <w:spacing w:line="360" w:lineRule="auto"/>
        <w:jc w:val="center"/>
        <w:rPr>
          <w:rFonts w:hint="eastAsia" w:ascii="宋体" w:hAnsi="宋体" w:eastAsia="宋体" w:cs="宋体"/>
          <w:b/>
          <w:bCs/>
          <w:sz w:val="24"/>
          <w:szCs w:val="24"/>
        </w:rPr>
      </w:pPr>
    </w:p>
    <w:p w14:paraId="4E391A9C">
      <w:pPr>
        <w:spacing w:line="360" w:lineRule="auto"/>
        <w:jc w:val="center"/>
        <w:rPr>
          <w:rFonts w:hint="eastAsia" w:ascii="宋体" w:hAnsi="宋体" w:eastAsia="宋体" w:cs="宋体"/>
          <w:b/>
          <w:bCs/>
          <w:sz w:val="24"/>
          <w:szCs w:val="24"/>
        </w:rPr>
      </w:pPr>
    </w:p>
    <w:p w14:paraId="07FFC74F">
      <w:pPr>
        <w:spacing w:line="360" w:lineRule="auto"/>
        <w:jc w:val="center"/>
        <w:rPr>
          <w:rFonts w:hint="eastAsia" w:ascii="宋体" w:hAnsi="宋体" w:eastAsia="宋体" w:cs="宋体"/>
          <w:b/>
          <w:bCs/>
          <w:sz w:val="24"/>
          <w:szCs w:val="24"/>
        </w:rPr>
      </w:pPr>
    </w:p>
    <w:p w14:paraId="7FBEA0AB">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学生姓名：罗影、施兴兰、张学文</w:t>
      </w:r>
    </w:p>
    <w:p w14:paraId="4F26C3B2">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邮箱：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"mailto:1601614556@qq.com" </w:instrText>
      </w:r>
      <w:r>
        <w:rPr>
          <w:rFonts w:hint="eastAsia" w:ascii="宋体" w:hAnsi="宋体" w:eastAsia="宋体" w:cs="宋体"/>
          <w:sz w:val="28"/>
          <w:szCs w:val="28"/>
        </w:rPr>
        <w:fldChar w:fldCharType="separate"/>
      </w:r>
      <w:r>
        <w:rPr>
          <w:rStyle w:val="12"/>
          <w:rFonts w:hint="eastAsia" w:ascii="宋体" w:hAnsi="宋体" w:eastAsia="宋体" w:cs="宋体"/>
          <w:b/>
          <w:bCs/>
          <w:color w:val="auto"/>
          <w:sz w:val="28"/>
          <w:szCs w:val="28"/>
          <w:u w:val="none"/>
        </w:rPr>
        <w:t>1601614556@qq.com</w:t>
      </w:r>
      <w:r>
        <w:rPr>
          <w:rStyle w:val="12"/>
          <w:rFonts w:hint="eastAsia" w:ascii="宋体" w:hAnsi="宋体" w:eastAsia="宋体" w:cs="宋体"/>
          <w:b/>
          <w:bCs/>
          <w:color w:val="auto"/>
          <w:sz w:val="28"/>
          <w:szCs w:val="28"/>
          <w:u w:val="none"/>
        </w:rPr>
        <w:fldChar w:fldCharType="end"/>
      </w:r>
    </w:p>
    <w:p w14:paraId="1D2E5C02">
      <w:pPr>
        <w:spacing w:line="360" w:lineRule="auto"/>
        <w:jc w:val="center"/>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"mailto:llay34079@gmail.com" </w:instrText>
      </w:r>
      <w:r>
        <w:rPr>
          <w:rFonts w:hint="eastAsia" w:ascii="宋体" w:hAnsi="宋体" w:eastAsia="宋体" w:cs="宋体"/>
          <w:sz w:val="28"/>
          <w:szCs w:val="28"/>
        </w:rPr>
        <w:fldChar w:fldCharType="separate"/>
      </w:r>
      <w:r>
        <w:rPr>
          <w:rStyle w:val="12"/>
          <w:rFonts w:hint="eastAsia" w:ascii="宋体" w:hAnsi="宋体" w:eastAsia="宋体" w:cs="宋体"/>
          <w:b/>
          <w:bCs/>
          <w:color w:val="auto"/>
          <w:sz w:val="28"/>
          <w:szCs w:val="28"/>
          <w:u w:val="none"/>
        </w:rPr>
        <w:t>llay34079@gmail.com</w:t>
      </w:r>
      <w:r>
        <w:rPr>
          <w:rStyle w:val="12"/>
          <w:rFonts w:hint="eastAsia" w:ascii="宋体" w:hAnsi="宋体" w:eastAsia="宋体" w:cs="宋体"/>
          <w:b/>
          <w:bCs/>
          <w:color w:val="auto"/>
          <w:sz w:val="28"/>
          <w:szCs w:val="28"/>
          <w:u w:val="none"/>
        </w:rPr>
        <w:fldChar w:fldCharType="end"/>
      </w:r>
    </w:p>
    <w:p w14:paraId="168C7220">
      <w:pPr>
        <w:spacing w:line="360" w:lineRule="auto"/>
        <w:jc w:val="center"/>
        <w:rPr>
          <w:rFonts w:hint="eastAsia" w:ascii="宋体" w:hAnsi="宋体" w:eastAsia="宋体" w:cs="宋体"/>
          <w:b/>
          <w:bCs/>
          <w:color w:val="0070C0"/>
          <w:sz w:val="28"/>
          <w:szCs w:val="28"/>
          <w:u w:val="single"/>
        </w:rPr>
      </w:pPr>
      <w:r>
        <w:rPr>
          <w:rFonts w:hint="eastAsia" w:ascii="宋体" w:hAnsi="宋体" w:eastAsia="宋体" w:cs="宋体"/>
          <w:b/>
          <w:bCs/>
          <w:sz w:val="28"/>
          <w:szCs w:val="28"/>
        </w:rPr>
        <w:t>1617997461@qq.com</w:t>
      </w:r>
    </w:p>
    <w:p w14:paraId="2502EE59">
      <w:pPr>
        <w:spacing w:line="360" w:lineRule="auto"/>
        <w:jc w:val="center"/>
        <w:rPr>
          <w:rFonts w:hint="eastAsia" w:ascii="宋体" w:hAnsi="宋体" w:eastAsia="宋体" w:cs="宋体"/>
          <w:b/>
          <w:bCs/>
          <w:sz w:val="24"/>
          <w:szCs w:val="24"/>
        </w:rPr>
      </w:pPr>
    </w:p>
    <w:p w14:paraId="50DB85C4">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2025年1</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月</w:t>
      </w:r>
      <w:r>
        <w:rPr>
          <w:rFonts w:hint="eastAsia" w:ascii="宋体" w:hAnsi="宋体" w:eastAsia="宋体" w:cs="宋体"/>
          <w:b/>
          <w:bCs/>
          <w:sz w:val="36"/>
          <w:szCs w:val="36"/>
          <w:lang w:val="en-US" w:eastAsia="zh-CN"/>
        </w:rPr>
        <w:t>12</w:t>
      </w:r>
      <w:r>
        <w:rPr>
          <w:rFonts w:hint="eastAsia" w:ascii="宋体" w:hAnsi="宋体" w:eastAsia="宋体" w:cs="宋体"/>
          <w:b/>
          <w:bCs/>
          <w:sz w:val="36"/>
          <w:szCs w:val="36"/>
        </w:rPr>
        <w:t>日</w:t>
      </w:r>
    </w:p>
    <w:p w14:paraId="640DF09D">
      <w:pPr>
        <w:spacing w:line="360" w:lineRule="auto"/>
        <w:jc w:val="center"/>
        <w:rPr>
          <w:rFonts w:hint="eastAsia" w:ascii="宋体" w:hAnsi="宋体" w:eastAsia="宋体" w:cs="宋体"/>
          <w:b/>
          <w:bCs/>
          <w:sz w:val="24"/>
          <w:szCs w:val="24"/>
        </w:rPr>
      </w:pPr>
    </w:p>
    <w:p w14:paraId="61B5AE66">
      <w:pPr>
        <w:spacing w:line="360" w:lineRule="auto"/>
        <w:jc w:val="center"/>
        <w:rPr>
          <w:rFonts w:hint="eastAsia" w:ascii="宋体" w:hAnsi="宋体" w:eastAsia="宋体" w:cs="宋体"/>
          <w:b/>
          <w:bCs/>
          <w:sz w:val="24"/>
          <w:szCs w:val="24"/>
        </w:rPr>
      </w:pPr>
    </w:p>
    <w:p w14:paraId="7DBE555B">
      <w:pPr>
        <w:spacing w:line="360" w:lineRule="auto"/>
        <w:jc w:val="both"/>
        <w:rPr>
          <w:rFonts w:hint="eastAsia" w:ascii="宋体" w:hAnsi="宋体" w:eastAsia="宋体" w:cs="宋体"/>
          <w:b/>
          <w:bCs/>
          <w:sz w:val="24"/>
          <w:szCs w:val="24"/>
        </w:rPr>
      </w:pPr>
      <w:bookmarkStart w:id="82" w:name="_GoBack"/>
      <w:bookmarkEnd w:id="82"/>
    </w:p>
    <w:sdt>
      <w:sdtPr>
        <w:rPr>
          <w:rFonts w:ascii="宋体" w:hAnsi="宋体" w:eastAsia="宋体" w:cstheme="minorBidi"/>
          <w:kern w:val="2"/>
          <w:sz w:val="24"/>
          <w:szCs w:val="24"/>
          <w:lang w:val="en-US" w:eastAsia="zh-CN" w:bidi="zh-CN"/>
        </w:rPr>
        <w:id w:val="147463309"/>
        <w15:color w:val="DBDBDB"/>
        <w:docPartObj>
          <w:docPartGallery w:val="Table of Contents"/>
          <w:docPartUnique/>
        </w:docPartObj>
      </w:sdtPr>
      <w:sdtEndPr>
        <w:rPr>
          <w:rFonts w:hint="eastAsia" w:ascii="宋体" w:hAnsi="宋体" w:eastAsia="宋体" w:cs="宋体"/>
          <w:bCs/>
          <w:kern w:val="2"/>
          <w:sz w:val="24"/>
          <w:szCs w:val="24"/>
          <w:lang w:val="en-US" w:eastAsia="zh-CN" w:bidi="zh-CN"/>
        </w:rPr>
      </w:sdtEndPr>
      <w:sdtContent>
        <w:p w14:paraId="72C5FFB2">
          <w:pPr>
            <w:spacing w:before="0" w:beforeLines="0" w:after="0" w:afterLines="0" w:line="360" w:lineRule="auto"/>
            <w:ind w:left="0" w:leftChars="0" w:right="0" w:rightChars="0" w:firstLine="0" w:firstLineChars="0"/>
            <w:jc w:val="center"/>
            <w:rPr>
              <w:sz w:val="24"/>
              <w:szCs w:val="24"/>
            </w:rPr>
          </w:pPr>
          <w:r>
            <w:rPr>
              <w:rFonts w:ascii="宋体" w:hAnsi="宋体" w:eastAsia="宋体"/>
              <w:sz w:val="24"/>
              <w:szCs w:val="24"/>
            </w:rPr>
            <w:t>目录</w:t>
          </w:r>
        </w:p>
        <w:p w14:paraId="2D1D204A">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TOC \o "1-3" \h \u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_Toc24141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引言</w:t>
          </w:r>
          <w:r>
            <w:rPr>
              <w:sz w:val="24"/>
              <w:szCs w:val="24"/>
            </w:rPr>
            <w:tab/>
          </w:r>
          <w:r>
            <w:rPr>
              <w:sz w:val="24"/>
              <w:szCs w:val="24"/>
            </w:rPr>
            <w:fldChar w:fldCharType="begin"/>
          </w:r>
          <w:r>
            <w:rPr>
              <w:sz w:val="24"/>
              <w:szCs w:val="24"/>
            </w:rPr>
            <w:instrText xml:space="preserve"> PAGEREF _Toc24141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57F75C5F">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_Toc14614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第一部分：伊斯兰教概况</w:t>
          </w:r>
          <w:r>
            <w:rPr>
              <w:sz w:val="24"/>
              <w:szCs w:val="24"/>
            </w:rPr>
            <w:tab/>
          </w:r>
          <w:r>
            <w:rPr>
              <w:sz w:val="24"/>
              <w:szCs w:val="24"/>
            </w:rPr>
            <w:fldChar w:fldCharType="begin"/>
          </w:r>
          <w:r>
            <w:rPr>
              <w:sz w:val="24"/>
              <w:szCs w:val="24"/>
            </w:rPr>
            <w:instrText xml:space="preserve"> PAGEREF _Toc14614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52A1C669">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_Toc24493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一、历史起源与发展</w:t>
          </w:r>
          <w:r>
            <w:rPr>
              <w:sz w:val="24"/>
              <w:szCs w:val="24"/>
            </w:rPr>
            <w:tab/>
          </w:r>
          <w:r>
            <w:rPr>
              <w:sz w:val="24"/>
              <w:szCs w:val="24"/>
            </w:rPr>
            <w:fldChar w:fldCharType="begin"/>
          </w:r>
          <w:r>
            <w:rPr>
              <w:sz w:val="24"/>
              <w:szCs w:val="24"/>
            </w:rPr>
            <w:instrText xml:space="preserve"> PAGEREF _Toc24493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626687A2">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_Toc13903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二、核心信仰：六信</w:t>
          </w:r>
          <w:r>
            <w:rPr>
              <w:sz w:val="24"/>
              <w:szCs w:val="24"/>
            </w:rPr>
            <w:tab/>
          </w:r>
          <w:r>
            <w:rPr>
              <w:sz w:val="24"/>
              <w:szCs w:val="24"/>
            </w:rPr>
            <w:fldChar w:fldCharType="begin"/>
          </w:r>
          <w:r>
            <w:rPr>
              <w:sz w:val="24"/>
              <w:szCs w:val="24"/>
            </w:rPr>
            <w:instrText xml:space="preserve"> PAGEREF _Toc13903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0120F42F">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_Toc12753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三、宗教实践：五功</w:t>
          </w:r>
          <w:r>
            <w:rPr>
              <w:sz w:val="24"/>
              <w:szCs w:val="24"/>
            </w:rPr>
            <w:tab/>
          </w:r>
          <w:r>
            <w:rPr>
              <w:sz w:val="24"/>
              <w:szCs w:val="24"/>
            </w:rPr>
            <w:fldChar w:fldCharType="begin"/>
          </w:r>
          <w:r>
            <w:rPr>
              <w:sz w:val="24"/>
              <w:szCs w:val="24"/>
            </w:rPr>
            <w:instrText xml:space="preserve"> PAGEREF _Toc12753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04D02119">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_Toc16166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四、宗派分化</w:t>
          </w:r>
          <w:r>
            <w:rPr>
              <w:sz w:val="24"/>
              <w:szCs w:val="24"/>
            </w:rPr>
            <w:tab/>
          </w:r>
          <w:r>
            <w:rPr>
              <w:sz w:val="24"/>
              <w:szCs w:val="24"/>
            </w:rPr>
            <w:fldChar w:fldCharType="begin"/>
          </w:r>
          <w:r>
            <w:rPr>
              <w:sz w:val="24"/>
              <w:szCs w:val="24"/>
            </w:rPr>
            <w:instrText xml:space="preserve"> PAGEREF _Toc16166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6D777C70">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_Toc29322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五、文化影响：伊斯兰社会的宗教与政治合一特点</w:t>
          </w:r>
          <w:r>
            <w:rPr>
              <w:sz w:val="24"/>
              <w:szCs w:val="24"/>
            </w:rPr>
            <w:tab/>
          </w:r>
          <w:r>
            <w:rPr>
              <w:sz w:val="24"/>
              <w:szCs w:val="24"/>
            </w:rPr>
            <w:fldChar w:fldCharType="begin"/>
          </w:r>
          <w:r>
            <w:rPr>
              <w:sz w:val="24"/>
              <w:szCs w:val="24"/>
            </w:rPr>
            <w:instrText xml:space="preserve"> PAGEREF _Toc29322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58411855">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_Toc30054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第二部分：伊斯兰与基督教的主要分歧</w:t>
          </w:r>
          <w:r>
            <w:rPr>
              <w:sz w:val="24"/>
              <w:szCs w:val="24"/>
            </w:rPr>
            <w:tab/>
          </w:r>
          <w:r>
            <w:rPr>
              <w:sz w:val="24"/>
              <w:szCs w:val="24"/>
            </w:rPr>
            <w:fldChar w:fldCharType="begin"/>
          </w:r>
          <w:r>
            <w:rPr>
              <w:sz w:val="24"/>
              <w:szCs w:val="24"/>
            </w:rPr>
            <w:instrText xml:space="preserve"> PAGEREF _Toc30054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4263C786">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_Toc18469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一、关于神观</w:t>
          </w:r>
          <w:r>
            <w:rPr>
              <w:sz w:val="24"/>
              <w:szCs w:val="24"/>
            </w:rPr>
            <w:tab/>
          </w:r>
          <w:r>
            <w:rPr>
              <w:sz w:val="24"/>
              <w:szCs w:val="24"/>
            </w:rPr>
            <w:fldChar w:fldCharType="begin"/>
          </w:r>
          <w:r>
            <w:rPr>
              <w:sz w:val="24"/>
              <w:szCs w:val="24"/>
            </w:rPr>
            <w:instrText xml:space="preserve"> PAGEREF _Toc18469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47A5FADE">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_Toc741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lang w:bidi="ar-SA"/>
            </w:rPr>
            <w:t>二、</w:t>
          </w:r>
          <w:r>
            <w:rPr>
              <w:rFonts w:hint="eastAsia" w:ascii="宋体" w:hAnsi="宋体" w:eastAsia="宋体" w:cs="宋体"/>
              <w:bCs/>
              <w:sz w:val="24"/>
              <w:szCs w:val="24"/>
            </w:rPr>
            <w:t>关于救恩观</w:t>
          </w:r>
          <w:r>
            <w:rPr>
              <w:sz w:val="24"/>
              <w:szCs w:val="24"/>
            </w:rPr>
            <w:tab/>
          </w:r>
          <w:r>
            <w:rPr>
              <w:sz w:val="24"/>
              <w:szCs w:val="24"/>
            </w:rPr>
            <w:fldChar w:fldCharType="begin"/>
          </w:r>
          <w:r>
            <w:rPr>
              <w:sz w:val="24"/>
              <w:szCs w:val="24"/>
            </w:rPr>
            <w:instrText xml:space="preserve"> PAGEREF _Toc741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0CDD2CB4">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_Toc9875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第三部分：改革宗护教学回应</w:t>
          </w:r>
          <w:r>
            <w:rPr>
              <w:sz w:val="24"/>
              <w:szCs w:val="24"/>
            </w:rPr>
            <w:tab/>
          </w:r>
          <w:r>
            <w:rPr>
              <w:sz w:val="24"/>
              <w:szCs w:val="24"/>
            </w:rPr>
            <w:fldChar w:fldCharType="begin"/>
          </w:r>
          <w:r>
            <w:rPr>
              <w:sz w:val="24"/>
              <w:szCs w:val="24"/>
            </w:rPr>
            <w:instrText xml:space="preserve"> PAGEREF _Toc9875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5566D031">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_Toc22152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一、启示的完全性</w:t>
          </w:r>
          <w:r>
            <w:rPr>
              <w:sz w:val="24"/>
              <w:szCs w:val="24"/>
            </w:rPr>
            <w:tab/>
          </w:r>
          <w:r>
            <w:rPr>
              <w:sz w:val="24"/>
              <w:szCs w:val="24"/>
            </w:rPr>
            <w:fldChar w:fldCharType="begin"/>
          </w:r>
          <w:r>
            <w:rPr>
              <w:sz w:val="24"/>
              <w:szCs w:val="24"/>
            </w:rPr>
            <w:instrText xml:space="preserve"> PAGEREF _Toc22152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2053E851">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_Toc22882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二、三一与爱的本质</w:t>
          </w:r>
          <w:r>
            <w:rPr>
              <w:sz w:val="24"/>
              <w:szCs w:val="24"/>
            </w:rPr>
            <w:tab/>
          </w:r>
          <w:r>
            <w:rPr>
              <w:sz w:val="24"/>
              <w:szCs w:val="24"/>
            </w:rPr>
            <w:fldChar w:fldCharType="begin"/>
          </w:r>
          <w:r>
            <w:rPr>
              <w:sz w:val="24"/>
              <w:szCs w:val="24"/>
            </w:rPr>
            <w:instrText xml:space="preserve"> PAGEREF _Toc22882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1C4CA387">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_Toc14934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三、耶稣的身份</w:t>
          </w:r>
          <w:r>
            <w:rPr>
              <w:sz w:val="24"/>
              <w:szCs w:val="24"/>
            </w:rPr>
            <w:tab/>
          </w:r>
          <w:r>
            <w:rPr>
              <w:sz w:val="24"/>
              <w:szCs w:val="24"/>
            </w:rPr>
            <w:fldChar w:fldCharType="begin"/>
          </w:r>
          <w:r>
            <w:rPr>
              <w:sz w:val="24"/>
              <w:szCs w:val="24"/>
            </w:rPr>
            <w:instrText xml:space="preserve"> PAGEREF _Toc14934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4C471623">
          <w:pPr>
            <w:pStyle w:val="8"/>
            <w:tabs>
              <w:tab w:val="right" w:leader="dot" w:pos="9752"/>
            </w:tabs>
            <w:spacing w:line="360" w:lineRule="auto"/>
            <w:ind w:left="0" w:leftChars="0" w:firstLine="480" w:firstLineChars="200"/>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_Toc32127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四、因信称义的核心</w:t>
          </w:r>
          <w:r>
            <w:rPr>
              <w:sz w:val="24"/>
              <w:szCs w:val="24"/>
            </w:rPr>
            <w:tab/>
          </w:r>
          <w:r>
            <w:rPr>
              <w:sz w:val="24"/>
              <w:szCs w:val="24"/>
            </w:rPr>
            <w:fldChar w:fldCharType="begin"/>
          </w:r>
          <w:r>
            <w:rPr>
              <w:sz w:val="24"/>
              <w:szCs w:val="24"/>
            </w:rPr>
            <w:instrText xml:space="preserve"> PAGEREF _Toc32127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3A25B57C">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_Toc620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第四部分：护教学的运用与对话</w:t>
          </w:r>
          <w:r>
            <w:rPr>
              <w:sz w:val="24"/>
              <w:szCs w:val="24"/>
            </w:rPr>
            <w:tab/>
          </w:r>
          <w:r>
            <w:rPr>
              <w:sz w:val="24"/>
              <w:szCs w:val="24"/>
            </w:rPr>
            <w:fldChar w:fldCharType="begin"/>
          </w:r>
          <w:r>
            <w:rPr>
              <w:sz w:val="24"/>
              <w:szCs w:val="24"/>
            </w:rPr>
            <w:instrText xml:space="preserve"> PAGEREF _Toc620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118DB67B">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_Toc24387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一、与穆斯林对话的切入点</w:t>
          </w:r>
          <w:r>
            <w:rPr>
              <w:sz w:val="24"/>
              <w:szCs w:val="24"/>
            </w:rPr>
            <w:tab/>
          </w:r>
          <w:r>
            <w:rPr>
              <w:sz w:val="24"/>
              <w:szCs w:val="24"/>
            </w:rPr>
            <w:fldChar w:fldCharType="begin"/>
          </w:r>
          <w:r>
            <w:rPr>
              <w:sz w:val="24"/>
              <w:szCs w:val="24"/>
            </w:rPr>
            <w:instrText xml:space="preserve"> PAGEREF _Toc24387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57BDA2FA">
          <w:pPr>
            <w:pStyle w:val="8"/>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_Toc27213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二、教会的责任与见证</w:t>
          </w:r>
          <w:r>
            <w:rPr>
              <w:sz w:val="24"/>
              <w:szCs w:val="24"/>
            </w:rPr>
            <w:tab/>
          </w:r>
          <w:r>
            <w:rPr>
              <w:sz w:val="24"/>
              <w:szCs w:val="24"/>
            </w:rPr>
            <w:fldChar w:fldCharType="begin"/>
          </w:r>
          <w:r>
            <w:rPr>
              <w:sz w:val="24"/>
              <w:szCs w:val="24"/>
            </w:rPr>
            <w:instrText xml:space="preserve"> PAGEREF _Toc27213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0E85A291">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_Toc26208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bCs/>
              <w:sz w:val="24"/>
              <w:szCs w:val="24"/>
            </w:rPr>
            <w:t>结论</w:t>
          </w:r>
          <w:r>
            <w:rPr>
              <w:sz w:val="24"/>
              <w:szCs w:val="24"/>
            </w:rPr>
            <w:tab/>
          </w:r>
          <w:r>
            <w:rPr>
              <w:sz w:val="24"/>
              <w:szCs w:val="24"/>
            </w:rPr>
            <w:fldChar w:fldCharType="begin"/>
          </w:r>
          <w:r>
            <w:rPr>
              <w:sz w:val="24"/>
              <w:szCs w:val="24"/>
            </w:rPr>
            <w:instrText xml:space="preserve"> PAGEREF _Toc26208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44342A72">
          <w:pPr>
            <w:pStyle w:val="6"/>
            <w:tabs>
              <w:tab w:val="right" w:leader="dot" w:pos="9752"/>
            </w:tabs>
            <w:spacing w:line="360" w:lineRule="auto"/>
            <w:rPr>
              <w:sz w:val="24"/>
              <w:szCs w:val="24"/>
            </w:rPr>
          </w:pPr>
          <w:r>
            <w:rPr>
              <w:rFonts w:hint="eastAsia" w:ascii="宋体" w:hAnsi="宋体" w:eastAsia="宋体" w:cs="宋体"/>
              <w:bCs/>
              <w:kern w:val="2"/>
              <w:sz w:val="24"/>
              <w:szCs w:val="24"/>
              <w:lang w:val="en-US" w:eastAsia="zh-CN" w:bidi="zh-CN"/>
            </w:rPr>
            <w:fldChar w:fldCharType="begin"/>
          </w:r>
          <w:r>
            <w:rPr>
              <w:rFonts w:hint="eastAsia" w:ascii="宋体" w:hAnsi="宋体" w:eastAsia="宋体" w:cs="宋体"/>
              <w:bCs/>
              <w:kern w:val="2"/>
              <w:sz w:val="24"/>
              <w:szCs w:val="24"/>
              <w:lang w:val="en-US" w:eastAsia="zh-CN" w:bidi="zh-CN"/>
            </w:rPr>
            <w:instrText xml:space="preserve"> HYPERLINK \l _Toc125 </w:instrText>
          </w:r>
          <w:r>
            <w:rPr>
              <w:rFonts w:hint="eastAsia" w:ascii="宋体" w:hAnsi="宋体" w:eastAsia="宋体" w:cs="宋体"/>
              <w:bCs/>
              <w:kern w:val="2"/>
              <w:sz w:val="24"/>
              <w:szCs w:val="24"/>
              <w:lang w:val="en-US" w:eastAsia="zh-CN" w:bidi="zh-CN"/>
            </w:rPr>
            <w:fldChar w:fldCharType="separate"/>
          </w:r>
          <w:r>
            <w:rPr>
              <w:rFonts w:hint="eastAsia" w:ascii="宋体" w:hAnsi="宋体" w:eastAsia="宋体" w:cs="宋体"/>
              <w:sz w:val="24"/>
              <w:szCs w:val="24"/>
            </w:rPr>
            <w:t>参考书目</w:t>
          </w:r>
          <w:r>
            <w:rPr>
              <w:sz w:val="24"/>
              <w:szCs w:val="24"/>
            </w:rPr>
            <w:tab/>
          </w:r>
          <w:r>
            <w:rPr>
              <w:sz w:val="24"/>
              <w:szCs w:val="24"/>
            </w:rPr>
            <w:fldChar w:fldCharType="begin"/>
          </w:r>
          <w:r>
            <w:rPr>
              <w:sz w:val="24"/>
              <w:szCs w:val="24"/>
            </w:rPr>
            <w:instrText xml:space="preserve"> PAGEREF _Toc125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bCs/>
              <w:kern w:val="2"/>
              <w:sz w:val="24"/>
              <w:szCs w:val="24"/>
              <w:lang w:val="en-US" w:eastAsia="zh-CN" w:bidi="zh-CN"/>
            </w:rPr>
            <w:fldChar w:fldCharType="end"/>
          </w:r>
        </w:p>
        <w:p w14:paraId="147BED68">
          <w:pPr>
            <w:spacing w:line="360" w:lineRule="auto"/>
            <w:ind w:firstLine="480" w:firstLineChars="200"/>
            <w:rPr>
              <w:rFonts w:hint="eastAsia" w:ascii="宋体" w:hAnsi="宋体" w:eastAsia="宋体" w:cs="宋体"/>
              <w:bCs/>
              <w:kern w:val="2"/>
              <w:sz w:val="24"/>
              <w:szCs w:val="24"/>
              <w:lang w:val="en-US" w:eastAsia="zh-CN" w:bidi="zh-CN"/>
            </w:rPr>
          </w:pPr>
          <w:r>
            <w:rPr>
              <w:rFonts w:hint="eastAsia" w:ascii="宋体" w:hAnsi="宋体" w:eastAsia="宋体" w:cs="宋体"/>
              <w:bCs/>
              <w:kern w:val="2"/>
              <w:sz w:val="24"/>
              <w:szCs w:val="24"/>
              <w:lang w:val="en-US" w:eastAsia="zh-CN" w:bidi="zh-CN"/>
            </w:rPr>
            <w:fldChar w:fldCharType="end"/>
          </w:r>
        </w:p>
      </w:sdtContent>
    </w:sdt>
    <w:p w14:paraId="5193AA50">
      <w:pPr>
        <w:spacing w:line="360" w:lineRule="auto"/>
        <w:ind w:firstLine="480" w:firstLineChars="200"/>
        <w:rPr>
          <w:rFonts w:hint="eastAsia" w:ascii="宋体" w:hAnsi="宋体" w:eastAsia="宋体" w:cs="宋体"/>
          <w:bCs/>
          <w:kern w:val="2"/>
          <w:sz w:val="24"/>
          <w:szCs w:val="24"/>
          <w:lang w:val="en-US" w:eastAsia="zh-CN" w:bidi="zh-CN"/>
        </w:rPr>
        <w:sectPr>
          <w:footerReference r:id="rId5" w:type="default"/>
          <w:pgSz w:w="11906" w:h="16838"/>
          <w:pgMar w:top="1077" w:right="1077" w:bottom="1077" w:left="1077" w:header="851" w:footer="992" w:gutter="0"/>
          <w:cols w:space="425" w:num="1"/>
          <w:docGrid w:type="lines" w:linePitch="312" w:charSpace="0"/>
        </w:sectPr>
      </w:pPr>
    </w:p>
    <w:p w14:paraId="5581A9BD">
      <w:pPr>
        <w:spacing w:line="360" w:lineRule="auto"/>
        <w:contextualSpacing/>
        <w:jc w:val="center"/>
        <w:outlineLvl w:val="0"/>
        <w:rPr>
          <w:rFonts w:hint="eastAsia" w:ascii="宋体" w:hAnsi="宋体" w:eastAsia="宋体" w:cs="宋体"/>
          <w:b/>
          <w:bCs/>
          <w:sz w:val="24"/>
          <w:szCs w:val="24"/>
        </w:rPr>
      </w:pPr>
      <w:bookmarkStart w:id="0" w:name="_Toc20232"/>
      <w:bookmarkStart w:id="1" w:name="_Toc24141"/>
      <w:r>
        <w:rPr>
          <w:rFonts w:hint="eastAsia" w:ascii="宋体" w:hAnsi="宋体" w:eastAsia="宋体" w:cs="宋体"/>
          <w:b/>
          <w:bCs/>
          <w:sz w:val="24"/>
          <w:szCs w:val="24"/>
        </w:rPr>
        <w:t>引言</w:t>
      </w:r>
      <w:bookmarkEnd w:id="0"/>
      <w:bookmarkEnd w:id="1"/>
    </w:p>
    <w:p w14:paraId="6A599FE2">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在世界上最具影响力的三大一神教——基督教、犹太教和伊斯兰教中，都具有一神论的性质，</w:t>
      </w:r>
      <w:r>
        <w:rPr>
          <w:rStyle w:val="13"/>
          <w:rFonts w:hint="eastAsia" w:ascii="宋体" w:hAnsi="宋体" w:eastAsia="宋体" w:cs="宋体"/>
          <w:sz w:val="24"/>
          <w:szCs w:val="24"/>
        </w:rPr>
        <w:footnoteReference w:id="0"/>
      </w:r>
      <w:r>
        <w:rPr>
          <w:rFonts w:hint="eastAsia" w:ascii="宋体" w:hAnsi="宋体" w:eastAsia="宋体" w:cs="宋体"/>
          <w:sz w:val="24"/>
          <w:szCs w:val="24"/>
        </w:rPr>
        <w:t>拥有“唯一真神”的信仰。犹太人在历史时期所形成的《犹太圣经》，可谓是世界一神教的教义之母，并且在后来的基督教和伊斯兰教中的很多主要信仰也源于《犹太圣经》；</w:t>
      </w:r>
      <w:r>
        <w:rPr>
          <w:rStyle w:val="13"/>
          <w:rFonts w:hint="eastAsia" w:ascii="宋体" w:hAnsi="宋体" w:eastAsia="宋体" w:cs="宋体"/>
          <w:sz w:val="24"/>
          <w:szCs w:val="24"/>
        </w:rPr>
        <w:footnoteReference w:id="1"/>
      </w:r>
      <w:r>
        <w:rPr>
          <w:rFonts w:hint="eastAsia" w:ascii="宋体" w:hAnsi="宋体" w:eastAsia="宋体" w:cs="宋体"/>
          <w:sz w:val="24"/>
          <w:szCs w:val="24"/>
        </w:rPr>
        <w:t>伊斯兰教认为上帝是独一的，也是最伟大的；</w:t>
      </w:r>
      <w:r>
        <w:rPr>
          <w:rStyle w:val="13"/>
          <w:rFonts w:hint="eastAsia" w:ascii="宋体" w:hAnsi="宋体" w:eastAsia="宋体" w:cs="宋体"/>
          <w:sz w:val="24"/>
          <w:szCs w:val="24"/>
        </w:rPr>
        <w:footnoteReference w:id="2"/>
      </w:r>
      <w:r>
        <w:rPr>
          <w:rFonts w:hint="eastAsia" w:ascii="宋体" w:hAnsi="宋体" w:eastAsia="宋体" w:cs="宋体"/>
          <w:sz w:val="24"/>
          <w:szCs w:val="24"/>
        </w:rPr>
        <w:t>基督教相信只有一位神，但是神是以三个位格存在（圣父、圣子、圣灵），每一个位格都是神，并且是同等同质同工同永恒，是三位一体的神。</w:t>
      </w:r>
      <w:r>
        <w:rPr>
          <w:rStyle w:val="13"/>
          <w:rFonts w:hint="eastAsia" w:ascii="宋体" w:hAnsi="宋体" w:eastAsia="宋体" w:cs="宋体"/>
          <w:sz w:val="24"/>
          <w:szCs w:val="24"/>
        </w:rPr>
        <w:footnoteReference w:id="3"/>
      </w:r>
    </w:p>
    <w:p w14:paraId="0B579458">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一个穆斯林的世界观与价值观都是来自伊斯兰的基本原则。非常吊诡的是，伊斯兰本质上是极权的，不允许异同的意见出现，但是在他们当中却出现互不相容的分支、宗派和宗教运动。</w:t>
      </w:r>
      <w:r>
        <w:rPr>
          <w:rStyle w:val="13"/>
          <w:rFonts w:hint="eastAsia" w:ascii="宋体" w:hAnsi="宋体" w:eastAsia="宋体" w:cs="宋体"/>
          <w:sz w:val="24"/>
          <w:szCs w:val="24"/>
        </w:rPr>
        <w:footnoteReference w:id="4"/>
      </w:r>
      <w:r>
        <w:rPr>
          <w:rFonts w:hint="eastAsia" w:ascii="宋体" w:hAnsi="宋体" w:eastAsia="宋体" w:cs="宋体"/>
          <w:sz w:val="24"/>
          <w:szCs w:val="24"/>
        </w:rPr>
        <w:t>在中国回教被称为清真教，也叫伊斯兰。伊斯兰教因国际新闻中的恐怖主义与冲突，致使被更多关注，也被简化为极端暴力的象征。</w:t>
      </w:r>
      <w:r>
        <w:rPr>
          <w:rStyle w:val="13"/>
          <w:rFonts w:hint="eastAsia" w:ascii="宋体" w:hAnsi="宋体" w:eastAsia="宋体" w:cs="宋体"/>
          <w:sz w:val="24"/>
          <w:szCs w:val="24"/>
        </w:rPr>
        <w:footnoteReference w:id="5"/>
      </w:r>
      <w:r>
        <w:rPr>
          <w:rFonts w:hint="eastAsia" w:ascii="宋体" w:hAnsi="宋体" w:eastAsia="宋体" w:cs="宋体"/>
          <w:sz w:val="24"/>
          <w:szCs w:val="24"/>
        </w:rPr>
        <w:t>伊斯兰认为基督教的信仰是过时的，拒绝基督教的核心信仰，所以对基督徒存有敌意及压制与迫害。</w:t>
      </w:r>
      <w:r>
        <w:rPr>
          <w:rStyle w:val="13"/>
          <w:rFonts w:hint="eastAsia" w:ascii="宋体" w:hAnsi="宋体" w:eastAsia="宋体" w:cs="宋体"/>
          <w:sz w:val="24"/>
          <w:szCs w:val="24"/>
        </w:rPr>
        <w:footnoteReference w:id="6"/>
      </w:r>
    </w:p>
    <w:p w14:paraId="39E2B562">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因此，本文的目的是要在认识伊斯兰教基本信仰的基础上，从改革宗神学与护教学的立场，回应伊斯兰与基督教在上帝、基督、救恩与启示上的根本分歧。唯有在基督里，教会才能见证那位独一真神，并在真理与爱中向穆斯林朋友作出回应。</w:t>
      </w:r>
    </w:p>
    <w:p w14:paraId="49553A08">
      <w:pPr>
        <w:spacing w:line="360" w:lineRule="auto"/>
        <w:ind w:firstLine="480" w:firstLineChars="200"/>
        <w:contextualSpacing/>
        <w:rPr>
          <w:rFonts w:hint="eastAsia" w:ascii="宋体" w:hAnsi="宋体" w:eastAsia="宋体" w:cs="宋体"/>
          <w:sz w:val="24"/>
          <w:szCs w:val="24"/>
        </w:rPr>
      </w:pPr>
    </w:p>
    <w:p w14:paraId="65A01F0B">
      <w:pPr>
        <w:spacing w:line="360" w:lineRule="auto"/>
        <w:contextualSpacing/>
        <w:jc w:val="center"/>
        <w:outlineLvl w:val="0"/>
        <w:rPr>
          <w:rFonts w:hint="eastAsia" w:ascii="宋体" w:hAnsi="宋体" w:eastAsia="宋体" w:cs="宋体"/>
          <w:b/>
          <w:bCs/>
          <w:sz w:val="24"/>
          <w:szCs w:val="24"/>
        </w:rPr>
      </w:pPr>
      <w:bookmarkStart w:id="2" w:name="_Toc14614"/>
      <w:bookmarkStart w:id="3" w:name="_Toc15058"/>
      <w:r>
        <w:rPr>
          <w:rFonts w:hint="eastAsia" w:ascii="宋体" w:hAnsi="宋体" w:eastAsia="宋体" w:cs="宋体"/>
          <w:b/>
          <w:bCs/>
          <w:sz w:val="24"/>
          <w:szCs w:val="24"/>
        </w:rPr>
        <w:t>第一部分：伊斯兰教概况</w:t>
      </w:r>
      <w:bookmarkEnd w:id="2"/>
      <w:bookmarkEnd w:id="3"/>
    </w:p>
    <w:p w14:paraId="4AD3D68A">
      <w:pPr>
        <w:spacing w:line="360" w:lineRule="auto"/>
        <w:ind w:firstLine="482" w:firstLineChars="200"/>
        <w:contextualSpacing/>
        <w:outlineLvl w:val="1"/>
        <w:rPr>
          <w:rFonts w:hint="eastAsia" w:ascii="宋体" w:hAnsi="宋体" w:eastAsia="宋体" w:cs="宋体"/>
          <w:b/>
          <w:bCs/>
          <w:sz w:val="24"/>
          <w:szCs w:val="24"/>
        </w:rPr>
      </w:pPr>
      <w:bookmarkStart w:id="4" w:name="_Toc11784"/>
      <w:bookmarkStart w:id="5" w:name="_Toc24493"/>
      <w:r>
        <w:rPr>
          <w:rFonts w:hint="eastAsia" w:ascii="宋体" w:hAnsi="宋体" w:eastAsia="宋体" w:cs="宋体"/>
          <w:b/>
          <w:bCs/>
          <w:sz w:val="24"/>
          <w:szCs w:val="24"/>
        </w:rPr>
        <w:t>一、历史起源与发展</w:t>
      </w:r>
      <w:bookmarkEnd w:id="4"/>
      <w:bookmarkEnd w:id="5"/>
    </w:p>
    <w:p w14:paraId="01ADD875">
      <w:pPr>
        <w:spacing w:line="360" w:lineRule="auto"/>
        <w:ind w:firstLine="480" w:firstLineChars="200"/>
        <w:contextualSpacing/>
        <w:jc w:val="both"/>
        <w:rPr>
          <w:rFonts w:hint="eastAsia" w:ascii="宋体" w:hAnsi="宋体" w:eastAsia="宋体" w:cs="宋体"/>
          <w:b/>
          <w:bCs/>
          <w:sz w:val="24"/>
          <w:szCs w:val="24"/>
        </w:rPr>
      </w:pPr>
      <w:r>
        <w:rPr>
          <w:rFonts w:hint="eastAsia" w:ascii="宋体" w:hAnsi="宋体" w:eastAsia="宋体" w:cs="宋体"/>
          <w:sz w:val="24"/>
          <w:szCs w:val="24"/>
        </w:rPr>
        <w:t>伊斯兰教是穆罕默德在7世纪初于阿拉伯半岛创立的一神教。“伊斯兰”是阿拉伯文“Islam”的音译，是“顺服、服从、降服”的意思。伊斯兰教，广义地说，它是一种宗教文化，是人类的组成部分。它包括宗教信仰、经典、宗教礼仪、宗教义务、宗教善行及宗教教团组织、宗教建筑等。狭义地说，它是穆罕默德在其特定的历史条件下创立的宗教，与佛教、基督教并称为世界三大宗教</w:t>
      </w:r>
      <w:r>
        <w:rPr>
          <w:rStyle w:val="13"/>
          <w:rFonts w:hint="eastAsia" w:ascii="宋体" w:hAnsi="宋体" w:eastAsia="宋体" w:cs="宋体"/>
          <w:sz w:val="24"/>
          <w:szCs w:val="24"/>
        </w:rPr>
        <w:footnoteReference w:id="7"/>
      </w:r>
      <w:r>
        <w:rPr>
          <w:rFonts w:hint="eastAsia" w:ascii="宋体" w:hAnsi="宋体" w:eastAsia="宋体" w:cs="宋体"/>
          <w:sz w:val="24"/>
          <w:szCs w:val="24"/>
        </w:rPr>
        <w:t>。</w:t>
      </w:r>
      <w:bookmarkStart w:id="6" w:name="_Toc32279"/>
      <w:bookmarkStart w:id="7" w:name="_Toc4544"/>
    </w:p>
    <w:p w14:paraId="3E4F9F1C">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1、穆罕默德的生平与启示经历</w:t>
      </w:r>
      <w:bookmarkEnd w:id="6"/>
      <w:bookmarkEnd w:id="7"/>
    </w:p>
    <w:p w14:paraId="0F97BB7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穆罕默德大约公元570或571年出生在麦加古来氏部落的哈希姆家族。父亲阿布杜拉在他出生前已去世，母亲也在他6岁时死去，成了孤儿。他由祖父和伯父相继抚养。他常年奔波于经商途中，受到当时流行在阿拉伯半岛的犹太教、基督教和“哈尼夫”思想的影响，从那时起“一神”思想在他头脑里有所萌发；婚后由于雄厚的经济基础，其社会地位有所提高，加上他独特的个性，这就构成了穆罕默德宗教思想的精神基础。相传，他于40岁时，常到麦加城北希拉山上的一个山洞修行，沉思冥想，在山洞里一住就是十几天。到他41岁那年，9月17日这一天，他照常潜居山洞，突然接到了“启示”，一个声音对他说：“念！”连催促三次。又说道：“你奉造物主之名念！他以血块造人，你念吧！慈悯的主以笔教人，教人以其所不知道的”。此后，“启示”中断了一个时期。不久又奉到这一段“启示”（74:1-7）他把这一切首先告诉了他的妻子赫蒂彻及她的堂兄韦尔格，他们都支持并鼓励他宣教。穆罕默德起初是以秘密方式，只在他至亲好友中传教，首先奉教的是他的妻子和阿布.伯克尔。三年后公开传教，开始宣扬末日审判、死后复活，提出行善济贫者入天堂，作恶者进火狱等教义</w:t>
      </w:r>
      <w:r>
        <w:rPr>
          <w:rStyle w:val="13"/>
          <w:rFonts w:hint="eastAsia" w:ascii="宋体" w:hAnsi="宋体" w:eastAsia="宋体" w:cs="宋体"/>
          <w:sz w:val="24"/>
          <w:szCs w:val="24"/>
        </w:rPr>
        <w:footnoteReference w:id="8"/>
      </w:r>
      <w:r>
        <w:rPr>
          <w:rFonts w:hint="eastAsia" w:ascii="宋体" w:hAnsi="宋体" w:eastAsia="宋体" w:cs="宋体"/>
          <w:sz w:val="24"/>
          <w:szCs w:val="24"/>
        </w:rPr>
        <w:t>。</w:t>
      </w:r>
    </w:p>
    <w:p w14:paraId="4AFF3984">
      <w:pPr>
        <w:spacing w:line="360" w:lineRule="auto"/>
        <w:ind w:firstLine="480" w:firstLineChars="200"/>
        <w:rPr>
          <w:rFonts w:hint="eastAsia" w:ascii="宋体" w:hAnsi="宋体" w:eastAsia="宋体" w:cs="宋体"/>
          <w:sz w:val="24"/>
          <w:szCs w:val="24"/>
        </w:rPr>
      </w:pPr>
    </w:p>
    <w:p w14:paraId="3C4E57C4">
      <w:pPr>
        <w:spacing w:line="360" w:lineRule="auto"/>
        <w:ind w:firstLine="482" w:firstLineChars="200"/>
        <w:outlineLvl w:val="2"/>
        <w:rPr>
          <w:rFonts w:hint="eastAsia" w:ascii="宋体" w:hAnsi="宋体" w:eastAsia="宋体" w:cs="宋体"/>
          <w:b/>
          <w:bCs/>
          <w:sz w:val="24"/>
          <w:szCs w:val="24"/>
        </w:rPr>
      </w:pPr>
      <w:bookmarkStart w:id="8" w:name="_Toc27121"/>
      <w:bookmarkStart w:id="9" w:name="_Toc26757"/>
      <w:r>
        <w:rPr>
          <w:rFonts w:hint="eastAsia" w:ascii="宋体" w:hAnsi="宋体" w:eastAsia="宋体" w:cs="宋体"/>
          <w:b/>
          <w:bCs/>
          <w:sz w:val="24"/>
          <w:szCs w:val="24"/>
        </w:rPr>
        <w:t>2、《古兰经》的形成</w:t>
      </w:r>
      <w:bookmarkEnd w:id="8"/>
      <w:bookmarkEnd w:id="9"/>
    </w:p>
    <w:p w14:paraId="2489D9BD">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古兰经》是伊斯兰教的根本经典。“古兰”是阿拉伯文，意为“诵读”，一译《可兰经》。伊斯兰教认为，《古兰经》是安拉通过天使哲布伊勒来降给先知穆罕默德的最后一部天启经典。开始只是陆续零散地颁布，被记录在兽皮、石板、枣椰叶上，穆罕默德在世时，并未成册。后经第一任哈里发阿布.伯克尔命令而整理、保存，到第三任哈里发奥斯曼时再次订正，编成“奥斯曼定本”，流传至今。全经共30卷，114章，6200余节，分“麦加章”和“麦地那章”。《古兰经》是一部阿拉伯文献，伊斯兰世界的种种教派、学说、社会思潮和社会运动以其为理论根据</w:t>
      </w:r>
      <w:r>
        <w:rPr>
          <w:rStyle w:val="13"/>
          <w:rFonts w:hint="eastAsia" w:ascii="宋体" w:hAnsi="宋体" w:eastAsia="宋体" w:cs="宋体"/>
          <w:sz w:val="24"/>
          <w:szCs w:val="24"/>
        </w:rPr>
        <w:footnoteReference w:id="9"/>
      </w:r>
      <w:r>
        <w:rPr>
          <w:rFonts w:hint="eastAsia" w:ascii="宋体" w:hAnsi="宋体" w:eastAsia="宋体" w:cs="宋体"/>
          <w:sz w:val="24"/>
          <w:szCs w:val="24"/>
        </w:rPr>
        <w:t>。</w:t>
      </w:r>
    </w:p>
    <w:p w14:paraId="5772F1D7">
      <w:pPr>
        <w:spacing w:line="360" w:lineRule="auto"/>
        <w:ind w:firstLine="480" w:firstLineChars="200"/>
        <w:rPr>
          <w:rFonts w:hint="eastAsia" w:ascii="宋体" w:hAnsi="宋体" w:eastAsia="宋体" w:cs="宋体"/>
          <w:sz w:val="24"/>
          <w:szCs w:val="24"/>
        </w:rPr>
      </w:pPr>
    </w:p>
    <w:p w14:paraId="6FB49833">
      <w:pPr>
        <w:spacing w:line="360" w:lineRule="auto"/>
        <w:ind w:firstLine="482" w:firstLineChars="200"/>
        <w:outlineLvl w:val="1"/>
        <w:rPr>
          <w:rFonts w:hint="eastAsia" w:ascii="宋体" w:hAnsi="宋体" w:eastAsia="宋体" w:cs="宋体"/>
          <w:b/>
          <w:bCs/>
          <w:sz w:val="24"/>
          <w:szCs w:val="24"/>
        </w:rPr>
      </w:pPr>
      <w:bookmarkStart w:id="10" w:name="_Toc13903"/>
      <w:bookmarkStart w:id="11" w:name="_Toc21086"/>
      <w:r>
        <w:rPr>
          <w:rFonts w:hint="eastAsia" w:ascii="宋体" w:hAnsi="宋体" w:eastAsia="宋体" w:cs="宋体"/>
          <w:b/>
          <w:bCs/>
          <w:sz w:val="24"/>
          <w:szCs w:val="24"/>
        </w:rPr>
        <w:t>二、核心信仰：六信</w:t>
      </w:r>
      <w:bookmarkEnd w:id="10"/>
      <w:bookmarkEnd w:id="11"/>
    </w:p>
    <w:p w14:paraId="7E3FC739">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信真主：</w:t>
      </w:r>
      <w:r>
        <w:rPr>
          <w:rFonts w:hint="eastAsia" w:ascii="宋体" w:hAnsi="宋体" w:eastAsia="宋体" w:cs="宋体"/>
          <w:sz w:val="24"/>
          <w:szCs w:val="24"/>
        </w:rPr>
        <w:t>相信真主是宇宙万物的创造者、恩养者和唯一的主宰；是全能的、全知的、大仁大慈、无形无象、无所在又无所不在、不生育也不被生、无始无终、永生自存、独一无二、实有超然；真主又99个尊名。</w:t>
      </w:r>
    </w:p>
    <w:p w14:paraId="6FCAC8B8">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信天使：</w:t>
      </w:r>
      <w:r>
        <w:rPr>
          <w:rFonts w:hint="eastAsia" w:ascii="宋体" w:hAnsi="宋体" w:eastAsia="宋体" w:cs="宋体"/>
          <w:sz w:val="24"/>
          <w:szCs w:val="24"/>
        </w:rPr>
        <w:t>信天使是伊斯兰教的基本信仰之一，相信又天使的存在，它们是真主用“光”创造的妙体，为人眼所不见。天使只受真主的驱使，执行真主的命令。真主在创造人类之前就已经造化了天使。天使不分性别，不婚、不生、不食、不饮、不睡，没有生死、老幼，数目繁多。其中最著名的有四大天使：哲布勒伊、米卡伊、阿兹拉伊、伊斯拉非来。</w:t>
      </w:r>
    </w:p>
    <w:p w14:paraId="51833427">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信经典：</w:t>
      </w:r>
      <w:r>
        <w:rPr>
          <w:rFonts w:hint="eastAsia" w:ascii="宋体" w:hAnsi="宋体" w:eastAsia="宋体" w:cs="宋体"/>
          <w:sz w:val="24"/>
          <w:szCs w:val="24"/>
        </w:rPr>
        <w:t>“信经典”是伊斯兰教的基本信仰之一。信仰安拉下降给世人的一切经典均为真实的，是源于真主的，是真主的启示。这些经典不是人类的语言，是人类所不能仿作和模拟的，是指示和引导人类的明证。伊斯兰教承认包括《古兰经》在内的104部经典是真主在不同时期，不同历史背景下降给不同使者的</w:t>
      </w:r>
      <w:r>
        <w:rPr>
          <w:rStyle w:val="13"/>
          <w:rFonts w:hint="eastAsia" w:ascii="宋体" w:hAnsi="宋体" w:eastAsia="宋体" w:cs="宋体"/>
          <w:sz w:val="24"/>
          <w:szCs w:val="24"/>
        </w:rPr>
        <w:footnoteReference w:id="10"/>
      </w:r>
      <w:r>
        <w:rPr>
          <w:rFonts w:hint="eastAsia" w:ascii="宋体" w:hAnsi="宋体" w:eastAsia="宋体" w:cs="宋体"/>
          <w:sz w:val="24"/>
          <w:szCs w:val="24"/>
        </w:rPr>
        <w:t>。</w:t>
      </w:r>
    </w:p>
    <w:p w14:paraId="31749901">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信使者：</w:t>
      </w:r>
      <w:r>
        <w:rPr>
          <w:rFonts w:hint="eastAsia" w:ascii="宋体" w:hAnsi="宋体" w:eastAsia="宋体" w:cs="宋体"/>
          <w:sz w:val="24"/>
          <w:szCs w:val="24"/>
        </w:rPr>
        <w:t>相信真主在不同历史时期派遣到不同民族中的众多使者，他们都负有传达真主命令、传不“安拉之道”的重大使命。真主曾先后向世人派遣过315名使者。相信穆罕默德是主的使者，是伊斯兰教“信使者”的基本内容，也是伊斯兰教的核心信仰之一。</w:t>
      </w:r>
    </w:p>
    <w:p w14:paraId="611E9739">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信后世：</w:t>
      </w:r>
      <w:r>
        <w:rPr>
          <w:rFonts w:hint="eastAsia" w:ascii="宋体" w:hAnsi="宋体" w:eastAsia="宋体" w:cs="宋体"/>
          <w:sz w:val="24"/>
          <w:szCs w:val="24"/>
        </w:rPr>
        <w:t>“信后世”又称“信死后复活”和“信末日审判”。相信在今世生活过的人都将“复生”，接受安拉对自己进行的总清算、总裁判，行善者进天堂，作恶者下地狱，任何人都不能躲避开这“末日审判”。伊斯兰教认为，今世是暂时的，后世是永久的，要人们毫不怀疑地相信后世；同时也不能抛弃今世的生活，提倡“寻找真主在今世为世人设置的恩惠和慈悯”，号召人们“两世兼顾”。</w:t>
      </w:r>
    </w:p>
    <w:p w14:paraId="6D9C5A11">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信前定：</w:t>
      </w:r>
      <w:r>
        <w:rPr>
          <w:rFonts w:hint="eastAsia" w:ascii="宋体" w:hAnsi="宋体" w:eastAsia="宋体" w:cs="宋体"/>
          <w:sz w:val="24"/>
          <w:szCs w:val="24"/>
        </w:rPr>
        <w:t>“前定”又译作“定然”，伊斯兰教要人们相信，世间一切事物都是由安拉预定安排的，不仅人们的富贵贫贱、吉凶祸福、生死寿限、美丑善恶等皆由安拉的意志决定，即使自然界的风雨雷电、四季变化、山川草木、日月星辰、宇宙循环等，也统统服从安拉的意思。</w:t>
      </w:r>
    </w:p>
    <w:p w14:paraId="223841C1">
      <w:pPr>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伊斯兰教的正统派认定，前定论并不否认人类有意志自由，不剥夺人类的自由意志和自我选择的权利。人类可以运用自己的理智判断善恶，选择信仰；每个人都要对自己的言论、行为负责，这是由于真主要他如此</w:t>
      </w:r>
      <w:r>
        <w:rPr>
          <w:rStyle w:val="13"/>
          <w:rFonts w:hint="eastAsia" w:ascii="宋体" w:hAnsi="宋体" w:eastAsia="宋体" w:cs="宋体"/>
          <w:sz w:val="24"/>
          <w:szCs w:val="24"/>
        </w:rPr>
        <w:footnoteReference w:id="11"/>
      </w:r>
      <w:r>
        <w:rPr>
          <w:rFonts w:hint="eastAsia" w:ascii="宋体" w:hAnsi="宋体" w:eastAsia="宋体" w:cs="宋体"/>
          <w:sz w:val="24"/>
          <w:szCs w:val="24"/>
        </w:rPr>
        <w:t>。</w:t>
      </w:r>
    </w:p>
    <w:p w14:paraId="633F3B17">
      <w:pPr>
        <w:spacing w:line="360" w:lineRule="auto"/>
        <w:ind w:firstLine="482" w:firstLineChars="200"/>
        <w:jc w:val="both"/>
        <w:rPr>
          <w:rFonts w:hint="eastAsia" w:ascii="宋体" w:hAnsi="宋体" w:eastAsia="宋体" w:cs="宋体"/>
          <w:b/>
          <w:bCs/>
          <w:sz w:val="24"/>
          <w:szCs w:val="24"/>
        </w:rPr>
      </w:pPr>
    </w:p>
    <w:p w14:paraId="0BCAC11E">
      <w:pPr>
        <w:spacing w:line="360" w:lineRule="auto"/>
        <w:ind w:firstLine="482" w:firstLineChars="200"/>
        <w:outlineLvl w:val="1"/>
        <w:rPr>
          <w:rFonts w:hint="eastAsia" w:ascii="宋体" w:hAnsi="宋体" w:eastAsia="宋体" w:cs="宋体"/>
          <w:b/>
          <w:bCs/>
          <w:sz w:val="24"/>
          <w:szCs w:val="24"/>
        </w:rPr>
      </w:pPr>
      <w:bookmarkStart w:id="12" w:name="_Toc12753"/>
      <w:bookmarkStart w:id="13" w:name="_Toc11927"/>
      <w:r>
        <w:rPr>
          <w:rFonts w:hint="eastAsia" w:ascii="宋体" w:hAnsi="宋体" w:eastAsia="宋体" w:cs="宋体"/>
          <w:b/>
          <w:bCs/>
          <w:sz w:val="24"/>
          <w:szCs w:val="24"/>
        </w:rPr>
        <w:t>三、宗教实践：五功</w:t>
      </w:r>
      <w:bookmarkEnd w:id="12"/>
      <w:bookmarkEnd w:id="13"/>
    </w:p>
    <w:p w14:paraId="7C5F549E">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念功</w:t>
      </w:r>
      <w:r>
        <w:rPr>
          <w:rFonts w:hint="eastAsia" w:ascii="宋体" w:hAnsi="宋体" w:eastAsia="宋体" w:cs="宋体"/>
          <w:sz w:val="24"/>
          <w:szCs w:val="24"/>
        </w:rPr>
        <w:t>：念功是伊斯兰教“五功”中之首功，主要是指念诵“作证词”（舍哈德）及一切赞颂真主的经文。其中念“清真言”是最基本的念功。其主要内容是：“我作证：万物非主，唯有真主；穆罕默德是主的使者”。念功最重要的三大要素：口舌承认，内心诚信，身体力行。“清者言”是穆斯林一生中听得最多、念得最多的一段话。</w:t>
      </w:r>
    </w:p>
    <w:p w14:paraId="703E1E7E">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礼功</w:t>
      </w:r>
      <w:r>
        <w:rPr>
          <w:rFonts w:hint="eastAsia" w:ascii="宋体" w:hAnsi="宋体" w:eastAsia="宋体" w:cs="宋体"/>
          <w:sz w:val="24"/>
          <w:szCs w:val="24"/>
        </w:rPr>
        <w:t>：是穆斯林面对麦加克尔白天房诵经、祈祷、跪拜等一整套宗教礼仪的总称。伊斯兰教礼功的种类：（1）五番拜或五时拜；（2）主麻日聚礼；（3）节日会礼；（4）殡礼。伊斯兰教对礼功有许多规定和条件，若违犯则礼功无效或必须有所偿还。水净、衣净、处所净、举意、认时、朝向正，被称作“拜外六件天命”。</w:t>
      </w:r>
    </w:p>
    <w:p w14:paraId="1A24B399">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斋功</w:t>
      </w:r>
      <w:r>
        <w:rPr>
          <w:rFonts w:hint="eastAsia" w:ascii="宋体" w:hAnsi="宋体" w:eastAsia="宋体" w:cs="宋体"/>
          <w:sz w:val="24"/>
          <w:szCs w:val="24"/>
        </w:rPr>
        <w:t>：“斋”即斋戒，伊斯兰教规定，每年教历九月（莱麦丹月），每个成年男女穆斯林都应斋戒一个月。斋戒期间，每日从天将破晓至日落时，禁饮食、禁房事，戒除一切邪念，纯洁思想，一心向主。</w:t>
      </w:r>
    </w:p>
    <w:p w14:paraId="0D0AB6BF">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课功</w:t>
      </w:r>
      <w:r>
        <w:rPr>
          <w:rFonts w:hint="eastAsia" w:ascii="宋体" w:hAnsi="宋体" w:eastAsia="宋体" w:cs="宋体"/>
          <w:sz w:val="24"/>
          <w:szCs w:val="24"/>
        </w:rPr>
        <w:t>：“课”又称“天课”，意为“洁净”，通过交纳“天课”可使自己的财产更为洁净。是法定的施舍、捐赠，“奉主命而定”的宗教赋税，是伊斯兰教重要的经济制度。</w:t>
      </w:r>
    </w:p>
    <w:p w14:paraId="6F117FC5">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朝功</w:t>
      </w:r>
      <w:r>
        <w:rPr>
          <w:rFonts w:hint="eastAsia" w:ascii="宋体" w:hAnsi="宋体" w:eastAsia="宋体" w:cs="宋体"/>
          <w:sz w:val="24"/>
          <w:szCs w:val="24"/>
        </w:rPr>
        <w:t>：“朝”即朝觐。公元629年，穆罕默德参照阿拉伯的朝觐仪式，制定了朝觐制度，规定每一个穆斯林在身体健康、经济条件许可和路途平安的情况下，一生必须至少赴麦加朝觐一次。朝觐的过程中有许多的仪式和禁戒，如果违犯，就可能导致朝觐不成立或是不同程度的罚赎</w:t>
      </w:r>
      <w:r>
        <w:rPr>
          <w:rStyle w:val="13"/>
          <w:rFonts w:hint="eastAsia" w:ascii="宋体" w:hAnsi="宋体" w:eastAsia="宋体" w:cs="宋体"/>
          <w:sz w:val="24"/>
          <w:szCs w:val="24"/>
        </w:rPr>
        <w:footnoteReference w:id="12"/>
      </w:r>
      <w:r>
        <w:rPr>
          <w:rFonts w:hint="eastAsia" w:ascii="宋体" w:hAnsi="宋体" w:eastAsia="宋体" w:cs="宋体"/>
          <w:sz w:val="24"/>
          <w:szCs w:val="24"/>
        </w:rPr>
        <w:t>。</w:t>
      </w:r>
    </w:p>
    <w:p w14:paraId="2978A3B6">
      <w:pPr>
        <w:spacing w:line="360" w:lineRule="auto"/>
        <w:rPr>
          <w:rFonts w:hint="eastAsia" w:ascii="宋体" w:hAnsi="宋体" w:eastAsia="宋体" w:cs="宋体"/>
          <w:b/>
          <w:bCs/>
          <w:sz w:val="24"/>
          <w:szCs w:val="24"/>
        </w:rPr>
      </w:pPr>
    </w:p>
    <w:p w14:paraId="142D5024">
      <w:pPr>
        <w:spacing w:line="360" w:lineRule="auto"/>
        <w:ind w:firstLine="482" w:firstLineChars="200"/>
        <w:outlineLvl w:val="1"/>
        <w:rPr>
          <w:rFonts w:hint="eastAsia" w:ascii="宋体" w:hAnsi="宋体" w:eastAsia="宋体" w:cs="宋体"/>
          <w:b/>
          <w:bCs/>
          <w:sz w:val="24"/>
          <w:szCs w:val="24"/>
        </w:rPr>
      </w:pPr>
      <w:bookmarkStart w:id="14" w:name="_Toc19725"/>
      <w:bookmarkStart w:id="15" w:name="_Toc16166"/>
      <w:r>
        <w:rPr>
          <w:rFonts w:hint="eastAsia" w:ascii="宋体" w:hAnsi="宋体" w:eastAsia="宋体" w:cs="宋体"/>
          <w:b/>
          <w:bCs/>
          <w:sz w:val="24"/>
          <w:szCs w:val="24"/>
        </w:rPr>
        <w:t>四、宗派分化</w:t>
      </w:r>
      <w:bookmarkEnd w:id="14"/>
      <w:bookmarkEnd w:id="15"/>
    </w:p>
    <w:p w14:paraId="29683272">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1、桑尼派</w:t>
      </w:r>
      <w:r>
        <w:rPr>
          <w:rFonts w:hint="eastAsia" w:ascii="宋体" w:hAnsi="宋体" w:eastAsia="宋体" w:cs="宋体"/>
          <w:sz w:val="24"/>
          <w:szCs w:val="24"/>
        </w:rPr>
        <w:t>：是“遵守桑那者”之教派。在穆圣世逝后，“乌玛”开始分裂后形成。该派主张穆圣之继承人应由选举产生，除《古兰经》之外，尚有其他“圣训、教法与教义”，皆是立法、佈道的最高遵循依据。今日世界穆斯林大多属于此派，十八世纪末于阿拉伯半岛出现的哈比派就是此属。</w:t>
      </w:r>
    </w:p>
    <w:p w14:paraId="1D641030">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2、什叶派</w:t>
      </w:r>
      <w:r>
        <w:rPr>
          <w:rFonts w:hint="eastAsia" w:ascii="宋体" w:hAnsi="宋体" w:eastAsia="宋体" w:cs="宋体"/>
          <w:sz w:val="24"/>
          <w:szCs w:val="24"/>
        </w:rPr>
        <w:t>：原意为“追随者”，专指拥护第四任哈里发“阿里”的信徒。在西元632年穆圣世逝后，在争夺伊斯兰社区领袖继任权的斗争中逐渐形成的教派。尊《古兰经》为唯一最高准绳。该派目前在伊朗、伊拉克、黎巴嫩、也门等国境内占大多数。该派又区分“十二宗教领袖派、伊斯梅派、赛德派”。</w:t>
      </w:r>
    </w:p>
    <w:p w14:paraId="22CDD3F0">
      <w:pPr>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3、苏非派</w:t>
      </w:r>
      <w:r>
        <w:rPr>
          <w:rFonts w:hint="eastAsia" w:ascii="宋体" w:hAnsi="宋体" w:eastAsia="宋体" w:cs="宋体"/>
          <w:sz w:val="24"/>
          <w:szCs w:val="24"/>
        </w:rPr>
        <w:t>：原意为“羊毛”，指该派成员身穿粗料毛衣，以示质朴之意。此教派为伊斯兰神秘主义，强调敬畏、顺从、坚忍、叩首、跪拜的训诫、以及重视苦行、禁欲、克己、守贫等生活方式。信徒虔信《古兰经》，重视内在精神修炼，最终以达到“人主合一”为最高阶段。由于只重视苦修与自身仪式，忽视正统派的宗教仪礼与教法，而被视为异端。今日在印度、巴基斯坦、苏丹、埃及与北非部分地区，皆有此派信徒与影响力量</w:t>
      </w:r>
      <w:r>
        <w:rPr>
          <w:rStyle w:val="13"/>
          <w:rFonts w:hint="eastAsia" w:ascii="宋体" w:hAnsi="宋体" w:eastAsia="宋体" w:cs="宋体"/>
          <w:sz w:val="24"/>
          <w:szCs w:val="24"/>
        </w:rPr>
        <w:footnoteReference w:id="13"/>
      </w:r>
      <w:r>
        <w:rPr>
          <w:rFonts w:hint="eastAsia" w:ascii="宋体" w:hAnsi="宋体" w:eastAsia="宋体" w:cs="宋体"/>
          <w:sz w:val="24"/>
          <w:szCs w:val="24"/>
        </w:rPr>
        <w:t>。</w:t>
      </w:r>
    </w:p>
    <w:p w14:paraId="76B572D0">
      <w:pPr>
        <w:spacing w:line="360" w:lineRule="auto"/>
        <w:jc w:val="both"/>
        <w:rPr>
          <w:rFonts w:hint="eastAsia" w:ascii="宋体" w:hAnsi="宋体" w:eastAsia="宋体" w:cs="宋体"/>
          <w:sz w:val="24"/>
          <w:szCs w:val="24"/>
        </w:rPr>
      </w:pPr>
    </w:p>
    <w:p w14:paraId="6A5D9955">
      <w:pPr>
        <w:spacing w:line="360" w:lineRule="auto"/>
        <w:ind w:firstLine="482" w:firstLineChars="200"/>
        <w:outlineLvl w:val="1"/>
        <w:rPr>
          <w:rFonts w:hint="eastAsia" w:ascii="宋体" w:hAnsi="宋体" w:eastAsia="宋体" w:cs="宋体"/>
          <w:b/>
          <w:bCs/>
          <w:sz w:val="24"/>
          <w:szCs w:val="24"/>
        </w:rPr>
      </w:pPr>
      <w:bookmarkStart w:id="16" w:name="_Toc29322"/>
      <w:bookmarkStart w:id="17" w:name="_Toc5883"/>
      <w:r>
        <w:rPr>
          <w:rFonts w:hint="eastAsia" w:ascii="宋体" w:hAnsi="宋体" w:eastAsia="宋体" w:cs="宋体"/>
          <w:b/>
          <w:bCs/>
          <w:sz w:val="24"/>
          <w:szCs w:val="24"/>
        </w:rPr>
        <w:t>五、文化影响：伊斯兰社会的宗教与政治合一特点</w:t>
      </w:r>
      <w:bookmarkEnd w:id="16"/>
      <w:bookmarkEnd w:id="17"/>
    </w:p>
    <w:p w14:paraId="23D0481E">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伊斯兰教在穆斯林国家的政治生活中起到重要的作用；伊斯兰教被定为国教或官方宗教，国家承担一定的职责；还为信仰伊斯兰教的公民规定了特殊的权力和义务。《古兰经》和伊斯兰教法确立的道德原则和伦理学说，基本上规定了要公正、宽恕、虔诚、坚忍、克己、顺从、廉洁、自持，也已成为公认的美德。伊斯兰教历史中形成的成规陋习对当代穆斯林妇女地位的低下、对妇女参加社会活动种种限制都阻碍了妇女获得平等的政治和经济权利</w:t>
      </w:r>
      <w:r>
        <w:rPr>
          <w:rStyle w:val="13"/>
          <w:rFonts w:hint="eastAsia" w:ascii="宋体" w:hAnsi="宋体" w:eastAsia="宋体" w:cs="宋体"/>
          <w:sz w:val="24"/>
          <w:szCs w:val="24"/>
        </w:rPr>
        <w:footnoteReference w:id="14"/>
      </w:r>
      <w:r>
        <w:rPr>
          <w:rFonts w:hint="eastAsia" w:ascii="宋体" w:hAnsi="宋体" w:eastAsia="宋体" w:cs="宋体"/>
          <w:sz w:val="24"/>
          <w:szCs w:val="24"/>
        </w:rPr>
        <w:t>。</w:t>
      </w:r>
    </w:p>
    <w:p w14:paraId="086B7281">
      <w:pPr>
        <w:spacing w:line="360" w:lineRule="auto"/>
        <w:ind w:firstLine="480" w:firstLineChars="200"/>
        <w:rPr>
          <w:rFonts w:hint="eastAsia" w:ascii="宋体" w:hAnsi="宋体" w:eastAsia="宋体" w:cs="宋体"/>
          <w:sz w:val="24"/>
          <w:szCs w:val="24"/>
        </w:rPr>
      </w:pPr>
    </w:p>
    <w:p w14:paraId="1D147CE8">
      <w:pPr>
        <w:spacing w:line="360" w:lineRule="auto"/>
        <w:jc w:val="center"/>
        <w:outlineLvl w:val="0"/>
        <w:rPr>
          <w:rFonts w:hint="eastAsia" w:ascii="宋体" w:hAnsi="宋体" w:eastAsia="宋体" w:cs="宋体"/>
          <w:sz w:val="24"/>
          <w:szCs w:val="24"/>
        </w:rPr>
      </w:pPr>
      <w:bookmarkStart w:id="18" w:name="_Toc19761"/>
      <w:bookmarkStart w:id="19" w:name="_Toc30054"/>
      <w:r>
        <w:rPr>
          <w:rFonts w:hint="eastAsia" w:ascii="宋体" w:hAnsi="宋体" w:eastAsia="宋体" w:cs="宋体"/>
          <w:b/>
          <w:bCs/>
          <w:sz w:val="24"/>
          <w:szCs w:val="24"/>
        </w:rPr>
        <w:t>第二部分：伊斯兰与基督教的主要分歧</w:t>
      </w:r>
      <w:bookmarkEnd w:id="18"/>
      <w:bookmarkEnd w:id="19"/>
    </w:p>
    <w:p w14:paraId="3608930B">
      <w:pPr>
        <w:spacing w:line="360" w:lineRule="auto"/>
        <w:outlineLvl w:val="1"/>
        <w:rPr>
          <w:rFonts w:hint="eastAsia" w:ascii="宋体" w:hAnsi="宋体" w:eastAsia="宋体" w:cs="宋体"/>
          <w:b/>
          <w:bCs/>
          <w:sz w:val="24"/>
          <w:szCs w:val="24"/>
        </w:rPr>
      </w:pPr>
      <w:bookmarkStart w:id="20" w:name="_Toc8895"/>
      <w:bookmarkStart w:id="21" w:name="_Toc18469"/>
      <w:r>
        <w:rPr>
          <w:rFonts w:hint="eastAsia" w:ascii="宋体" w:hAnsi="宋体" w:eastAsia="宋体" w:cs="宋体"/>
          <w:b/>
          <w:bCs/>
          <w:sz w:val="24"/>
          <w:szCs w:val="24"/>
        </w:rPr>
        <w:t>一、关于神观</w:t>
      </w:r>
      <w:bookmarkEnd w:id="20"/>
      <w:bookmarkEnd w:id="21"/>
    </w:p>
    <w:p w14:paraId="01FDE0C5">
      <w:pPr>
        <w:spacing w:line="360" w:lineRule="auto"/>
        <w:ind w:firstLine="482" w:firstLineChars="200"/>
        <w:outlineLvl w:val="2"/>
        <w:rPr>
          <w:rFonts w:hint="eastAsia" w:ascii="宋体" w:hAnsi="宋体" w:eastAsia="宋体" w:cs="宋体"/>
          <w:b/>
          <w:bCs/>
          <w:sz w:val="24"/>
          <w:szCs w:val="24"/>
        </w:rPr>
      </w:pPr>
      <w:bookmarkStart w:id="22" w:name="_Toc23792"/>
      <w:bookmarkStart w:id="23" w:name="_Toc26274"/>
      <w:r>
        <w:rPr>
          <w:rFonts w:hint="eastAsia" w:ascii="宋体" w:hAnsi="宋体" w:eastAsia="宋体" w:cs="宋体"/>
          <w:b/>
          <w:bCs/>
          <w:sz w:val="24"/>
          <w:szCs w:val="24"/>
        </w:rPr>
        <w:t>1、伊斯兰教的神观</w:t>
      </w:r>
      <w:bookmarkEnd w:id="22"/>
      <w:bookmarkEnd w:id="23"/>
    </w:p>
    <w:p w14:paraId="03A49BE5">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伊斯兰教也认为神是独一的（Tawhid），“安拉”才是独一创造者与管理者，『除安拉外，别无真主』。坚决反对三位一体的概念。在《古兰经》中，明确否认耶稣是神的儿子，并视此为对神的亵渎（《古兰经》5:72-73）。在他们看来，是真主创造宇宙、天地和人类，完全否认任何不相信真主是创造主的以人为本的理论。更确定他们的真主是一，更是独一，超越任何存在。表示真主没有位格、无限和永恒。</w:t>
      </w:r>
      <w:r>
        <w:rPr>
          <w:rStyle w:val="13"/>
          <w:rFonts w:hint="eastAsia" w:ascii="宋体" w:hAnsi="宋体" w:eastAsia="宋体" w:cs="宋体"/>
          <w:sz w:val="24"/>
          <w:szCs w:val="24"/>
        </w:rPr>
        <w:footnoteReference w:id="15"/>
      </w:r>
      <w:r>
        <w:rPr>
          <w:rFonts w:hint="eastAsia" w:ascii="宋体" w:hAnsi="宋体" w:eastAsia="宋体" w:cs="宋体"/>
          <w:sz w:val="24"/>
          <w:szCs w:val="24"/>
        </w:rPr>
        <w:t>在《古兰经》59:24共有九十九个形容真主的美丽名称，传统的信徒会经常念诵真主的称号，如果能够念诵这九十九个真主的名称即可进入乐园。从亚拉伯文（sifat）属性一次将真主分为了七类属性：分别是无始无终的生命、全知、全能、旨意、听、看、宣讲。这些属性类似于《圣经》的神，但却大不相同。安拉不受制于人类，没有约的制定，一定规范安拉要向人类施恩。安拉是绝对旨意，没有律例制限。安拉宣告旨意可以随时改变，新的宣告可以废除旧的道德律法。按照《古兰经》和传统，人类没有堕落的这项教义，只要是安拉容许发生的，就不算为罪。</w:t>
      </w:r>
      <w:r>
        <w:rPr>
          <w:rStyle w:val="13"/>
          <w:rFonts w:hint="eastAsia" w:ascii="宋体" w:hAnsi="宋体" w:eastAsia="宋体" w:cs="宋体"/>
          <w:sz w:val="24"/>
          <w:szCs w:val="24"/>
        </w:rPr>
        <w:footnoteReference w:id="16"/>
      </w:r>
    </w:p>
    <w:p w14:paraId="5CFD47C1">
      <w:pPr>
        <w:pStyle w:val="9"/>
        <w:spacing w:beforeAutospacing="0" w:afterAutospacing="0" w:line="360" w:lineRule="auto"/>
        <w:ind w:firstLine="482" w:firstLineChars="200"/>
        <w:jc w:val="both"/>
        <w:rPr>
          <w:rFonts w:hint="eastAsia" w:ascii="宋体" w:hAnsi="宋体" w:eastAsia="宋体" w:cs="宋体"/>
          <w:b/>
          <w:bCs/>
          <w:sz w:val="24"/>
          <w:szCs w:val="24"/>
        </w:rPr>
      </w:pPr>
    </w:p>
    <w:p w14:paraId="7BB6A459">
      <w:pPr>
        <w:pStyle w:val="9"/>
        <w:spacing w:beforeAutospacing="0" w:afterAutospacing="0" w:line="360" w:lineRule="auto"/>
        <w:ind w:firstLine="482" w:firstLineChars="200"/>
        <w:jc w:val="both"/>
        <w:outlineLvl w:val="2"/>
        <w:rPr>
          <w:rFonts w:hint="eastAsia" w:ascii="宋体" w:hAnsi="宋体" w:eastAsia="宋体" w:cs="宋体"/>
          <w:b/>
          <w:bCs/>
          <w:sz w:val="24"/>
          <w:szCs w:val="24"/>
        </w:rPr>
      </w:pPr>
      <w:bookmarkStart w:id="24" w:name="_Toc3312"/>
      <w:bookmarkStart w:id="25" w:name="_Toc21377"/>
      <w:r>
        <w:rPr>
          <w:rFonts w:hint="eastAsia" w:ascii="宋体" w:hAnsi="宋体" w:eastAsia="宋体" w:cs="宋体"/>
          <w:b/>
          <w:bCs/>
          <w:sz w:val="24"/>
          <w:szCs w:val="24"/>
        </w:rPr>
        <w:t>2、基督教的神观</w:t>
      </w:r>
      <w:bookmarkEnd w:id="24"/>
      <w:bookmarkEnd w:id="25"/>
    </w:p>
    <w:p w14:paraId="28CBD4CF">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基督教承认神是独一的（申命记 6:4），但同时相信神是三位一体的，即圣父、圣子、圣灵是同一本质的三个位格，“一中有三”，指三个位格联合于一个本质，“三中合一”指一个本质三个位格。</w:t>
      </w:r>
      <w:r>
        <w:rPr>
          <w:rStyle w:val="13"/>
          <w:rFonts w:hint="eastAsia" w:ascii="宋体" w:hAnsi="宋体" w:eastAsia="宋体" w:cs="宋体"/>
          <w:sz w:val="24"/>
          <w:szCs w:val="24"/>
        </w:rPr>
        <w:footnoteReference w:id="17"/>
      </w:r>
      <w:r>
        <w:rPr>
          <w:rFonts w:hint="eastAsia" w:ascii="宋体" w:hAnsi="宋体" w:eastAsia="宋体" w:cs="宋体"/>
          <w:sz w:val="24"/>
          <w:szCs w:val="24"/>
        </w:rPr>
        <w:t>基督教认为“三位一体”是基督教信仰最独特的教义，在圣经中并没有地方清楚写着三位一体，但却在旧约和新约的暗示中被发现，是直接来自圣经的。这并不是说三位一体有三位神，而是在本质上是一位，却以三个位格存在。用“位格”这个词是因为人类不能想到更高的范畴更好的表达。</w:t>
      </w:r>
      <w:r>
        <w:rPr>
          <w:rStyle w:val="13"/>
          <w:rFonts w:hint="eastAsia" w:ascii="宋体" w:hAnsi="宋体" w:eastAsia="宋体" w:cs="宋体"/>
          <w:sz w:val="24"/>
          <w:szCs w:val="24"/>
        </w:rPr>
        <w:footnoteReference w:id="18"/>
      </w:r>
      <w:r>
        <w:rPr>
          <w:rFonts w:hint="eastAsia" w:ascii="宋体" w:hAnsi="宋体" w:eastAsia="宋体" w:cs="宋体"/>
          <w:sz w:val="24"/>
          <w:szCs w:val="24"/>
        </w:rPr>
        <w:t>基督教认为所有的东西都是来自父，所有存在的东西存在于子，所有生命的首要原则在于圣灵里。</w:t>
      </w:r>
      <w:r>
        <w:rPr>
          <w:rStyle w:val="13"/>
          <w:rFonts w:hint="eastAsia" w:ascii="宋体" w:hAnsi="宋体" w:eastAsia="宋体" w:cs="宋体"/>
          <w:sz w:val="24"/>
          <w:szCs w:val="24"/>
        </w:rPr>
        <w:footnoteReference w:id="19"/>
      </w:r>
      <w:r>
        <w:rPr>
          <w:rFonts w:hint="eastAsia" w:ascii="宋体" w:hAnsi="宋体" w:eastAsia="宋体" w:cs="宋体"/>
          <w:sz w:val="24"/>
          <w:szCs w:val="24"/>
        </w:rPr>
        <w:t>所有的外在工作，例如创造、护理、统治、道成肉身、满足（代赎）、更新、成圣等，都是三位一体的神所做的。从『经世』的意义上来看，创造的工作更具体是归于父，救赎的工作归于子，成圣的工作归于圣灵。圣父的『经世』工作在旧约圣经是特有的经世（来1:1），子的『经世』从道成肉身开始，圣灵的『经世』从五旬节开始（约7:39、14:16-17）,是父和子所差来（约14:26、16:7）。这里不是说圣子成为肉身而被差遣，是形容子早就存在，奉差遣以便成为肉身。无论圣子、圣灵在这种时间中的奉差遣，是反映神圣存有中的三个位格之间的内蕴关系，是以生和吹气为基础的。圣灵为基督预备身体，使祂能够成为赎罪祭（路1:35、来10:5-7）。</w:t>
      </w:r>
    </w:p>
    <w:p w14:paraId="2EAFC106">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因此，三个位格每一部分都在扮演着特殊的角色，完成特殊的任务，一切从父而来，子成就，并在圣灵里完成。</w:t>
      </w:r>
      <w:r>
        <w:rPr>
          <w:rStyle w:val="13"/>
          <w:rFonts w:hint="eastAsia" w:ascii="宋体" w:hAnsi="宋体" w:eastAsia="宋体" w:cs="宋体"/>
          <w:sz w:val="24"/>
          <w:szCs w:val="24"/>
        </w:rPr>
        <w:footnoteReference w:id="20"/>
      </w:r>
      <w:r>
        <w:rPr>
          <w:rFonts w:hint="eastAsia" w:ascii="宋体" w:hAnsi="宋体" w:eastAsia="宋体" w:cs="宋体"/>
          <w:sz w:val="24"/>
          <w:szCs w:val="24"/>
        </w:rPr>
        <w:t>从神的本质来看，基督教的三位一体教义与伊斯兰教的严格一神论存在根本性的区别。</w:t>
      </w:r>
    </w:p>
    <w:p w14:paraId="278CC305">
      <w:pPr>
        <w:spacing w:line="360" w:lineRule="auto"/>
        <w:ind w:firstLine="482" w:firstLineChars="200"/>
        <w:jc w:val="both"/>
        <w:rPr>
          <w:rFonts w:hint="eastAsia" w:ascii="宋体" w:hAnsi="宋体" w:eastAsia="宋体" w:cs="宋体"/>
          <w:b/>
          <w:bCs/>
          <w:sz w:val="24"/>
          <w:szCs w:val="24"/>
          <w:lang w:bidi="ar-SA"/>
        </w:rPr>
      </w:pPr>
    </w:p>
    <w:p w14:paraId="5E22675D">
      <w:pPr>
        <w:spacing w:line="360" w:lineRule="auto"/>
        <w:ind w:firstLine="482" w:firstLineChars="200"/>
        <w:jc w:val="both"/>
        <w:outlineLvl w:val="1"/>
        <w:rPr>
          <w:rFonts w:hint="eastAsia" w:ascii="宋体" w:hAnsi="宋体" w:eastAsia="宋体" w:cs="宋体"/>
          <w:b/>
          <w:bCs/>
          <w:sz w:val="24"/>
          <w:szCs w:val="24"/>
        </w:rPr>
      </w:pPr>
      <w:bookmarkStart w:id="26" w:name="_Toc16212"/>
      <w:bookmarkStart w:id="27" w:name="_Toc741"/>
      <w:r>
        <w:rPr>
          <w:rFonts w:hint="eastAsia" w:ascii="宋体" w:hAnsi="宋体" w:eastAsia="宋体" w:cs="宋体"/>
          <w:b/>
          <w:bCs/>
          <w:sz w:val="24"/>
          <w:szCs w:val="24"/>
          <w:lang w:bidi="ar-SA"/>
        </w:rPr>
        <w:t>二、</w:t>
      </w:r>
      <w:r>
        <w:rPr>
          <w:rFonts w:hint="eastAsia" w:ascii="宋体" w:hAnsi="宋体" w:eastAsia="宋体" w:cs="宋体"/>
          <w:b/>
          <w:bCs/>
          <w:sz w:val="24"/>
          <w:szCs w:val="24"/>
        </w:rPr>
        <w:t>关于救恩观</w:t>
      </w:r>
      <w:bookmarkEnd w:id="26"/>
      <w:bookmarkEnd w:id="27"/>
    </w:p>
    <w:p w14:paraId="68E43EBD">
      <w:pPr>
        <w:pStyle w:val="9"/>
        <w:spacing w:beforeAutospacing="0" w:afterAutospacing="0" w:line="360" w:lineRule="auto"/>
        <w:ind w:firstLine="482" w:firstLineChars="200"/>
        <w:jc w:val="both"/>
        <w:outlineLvl w:val="2"/>
        <w:rPr>
          <w:rFonts w:hint="eastAsia" w:ascii="宋体" w:hAnsi="宋体" w:eastAsia="宋体" w:cs="宋体"/>
          <w:b/>
          <w:bCs/>
          <w:sz w:val="24"/>
          <w:szCs w:val="24"/>
        </w:rPr>
      </w:pPr>
      <w:bookmarkStart w:id="28" w:name="_Toc4213"/>
      <w:bookmarkStart w:id="29" w:name="_Toc23515"/>
      <w:r>
        <w:rPr>
          <w:rFonts w:hint="eastAsia" w:ascii="宋体" w:hAnsi="宋体" w:eastAsia="宋体" w:cs="宋体"/>
          <w:b/>
          <w:bCs/>
          <w:sz w:val="24"/>
          <w:szCs w:val="24"/>
        </w:rPr>
        <w:t>1、伊斯兰教的救恩观</w:t>
      </w:r>
      <w:bookmarkEnd w:id="28"/>
      <w:bookmarkEnd w:id="29"/>
    </w:p>
    <w:p w14:paraId="1747BE57">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伊斯兰教认为，人类在真主面前是平等的，并不分种族、肤色或者地域的区别，只要人愿意来崇拜真主，真主不会挑选任何一个民族作为其选民。这种普世的原则与基督教保持一致。但是伊斯兰教反对把耶稣抬高到“神的化身”、“神的儿子”这种做法，原因是没有任何的人事物可以与神相提并论。认为基督教对于耶稣的定位是一种背叛真主的行为，应当予以谴责。然而他们却坚持耶稣会在末日来临前“降世”，并不是因为耶稣会拯救，而是认为耶稣受了不白之冤，犹太教否定了他贬低了他，基督教高抬他信奉他，给他带来了损害。只有耶稣亲自降世才能沉冤昭雪。</w:t>
      </w:r>
      <w:r>
        <w:rPr>
          <w:rStyle w:val="13"/>
          <w:rFonts w:hint="eastAsia" w:ascii="宋体" w:hAnsi="宋体" w:eastAsia="宋体" w:cs="宋体"/>
          <w:sz w:val="24"/>
          <w:szCs w:val="24"/>
        </w:rPr>
        <w:footnoteReference w:id="21"/>
      </w:r>
    </w:p>
    <w:p w14:paraId="365DD5BD">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他们认为《古兰经》没有记载亚当的不义成为了本质，从而传给了他的后裔。不认为有原罪或人类堕落的教义。对于亚当夫妇的罪真主已经赦免（古兰经2:36-37）.只是认为人是有软弱，不能靠自己达到目标。所以，人需要回归伊斯兰，转向真主的引导。伊斯兰教徒认为只有真主有赦罪的主权，人的悔改并不是一定得到真主的赦罪。</w:t>
      </w:r>
    </w:p>
    <w:p w14:paraId="48DD8E19">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伊斯兰教并没有基督教的救恩观，对于纯正的穆斯林，他们认为拯救是指着将来进入乐园里面，不会下地狱。但是想要进入乐园就要按时到清真寺守礼拜，正确的念清真言和守律法。事实上他们并不百分百肯定自己会进入乐园，在传统中，通过穆罕默德的代求能进入乐园，或在圣战中的那些殉道者有绝对的把握进入乐园（古兰经3:157）</w:t>
      </w:r>
      <w:r>
        <w:rPr>
          <w:rStyle w:val="13"/>
          <w:rFonts w:hint="eastAsia" w:ascii="宋体" w:hAnsi="宋体" w:eastAsia="宋体" w:cs="宋体"/>
          <w:sz w:val="24"/>
          <w:szCs w:val="24"/>
        </w:rPr>
        <w:footnoteReference w:id="22"/>
      </w:r>
      <w:r>
        <w:rPr>
          <w:rFonts w:hint="eastAsia" w:ascii="宋体" w:hAnsi="宋体" w:eastAsia="宋体" w:cs="宋体"/>
          <w:sz w:val="24"/>
          <w:szCs w:val="24"/>
        </w:rPr>
        <w:t>。所谓的圣战就是为伊斯兰教的信仰而挣扎，和为着自己的修炼与情欲的争战</w:t>
      </w:r>
      <w:r>
        <w:rPr>
          <w:rStyle w:val="13"/>
          <w:rFonts w:hint="eastAsia" w:ascii="宋体" w:hAnsi="宋体" w:eastAsia="宋体" w:cs="宋体"/>
          <w:sz w:val="24"/>
          <w:szCs w:val="24"/>
        </w:rPr>
        <w:footnoteReference w:id="23"/>
      </w:r>
      <w:r>
        <w:rPr>
          <w:rFonts w:hint="eastAsia" w:ascii="宋体" w:hAnsi="宋体" w:eastAsia="宋体" w:cs="宋体"/>
          <w:sz w:val="24"/>
          <w:szCs w:val="24"/>
        </w:rPr>
        <w:t>。</w:t>
      </w:r>
    </w:p>
    <w:p w14:paraId="1CB07F41">
      <w:pPr>
        <w:tabs>
          <w:tab w:val="left" w:pos="1524"/>
        </w:tabs>
        <w:bidi w:val="0"/>
        <w:jc w:val="left"/>
        <w:rPr>
          <w:rFonts w:hint="eastAsia"/>
          <w:lang w:val="en-US" w:eastAsia="zh-CN"/>
        </w:rPr>
      </w:pPr>
    </w:p>
    <w:p w14:paraId="76A13822">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伊斯兰教否认耶稣的十字架代赎，在《古兰经》里面记载耶稣是真主的使者（古兰经2:253,10:47），而耶稣的工作只是真神给人的印记（古兰经50,21:91），耶稣的再来是审判的印记（古43:63）</w:t>
      </w:r>
      <w:r>
        <w:rPr>
          <w:rStyle w:val="13"/>
          <w:rFonts w:hint="eastAsia" w:ascii="宋体" w:hAnsi="宋体" w:eastAsia="宋体" w:cs="宋体"/>
          <w:sz w:val="24"/>
          <w:szCs w:val="24"/>
        </w:rPr>
        <w:footnoteReference w:id="24"/>
      </w:r>
      <w:r>
        <w:rPr>
          <w:rFonts w:hint="eastAsia" w:ascii="宋体" w:hAnsi="宋体" w:eastAsia="宋体" w:cs="宋体"/>
          <w:sz w:val="24"/>
          <w:szCs w:val="24"/>
        </w:rPr>
        <w:t>。</w:t>
      </w:r>
    </w:p>
    <w:p w14:paraId="21F37580">
      <w:pPr>
        <w:pStyle w:val="9"/>
        <w:spacing w:beforeAutospacing="0" w:afterAutospacing="0" w:line="360" w:lineRule="auto"/>
        <w:ind w:firstLine="482" w:firstLineChars="200"/>
        <w:jc w:val="both"/>
        <w:outlineLvl w:val="2"/>
        <w:rPr>
          <w:rFonts w:hint="eastAsia" w:ascii="宋体" w:hAnsi="宋体" w:eastAsia="宋体" w:cs="宋体"/>
          <w:b/>
          <w:bCs/>
          <w:sz w:val="24"/>
          <w:szCs w:val="24"/>
        </w:rPr>
      </w:pPr>
      <w:bookmarkStart w:id="30" w:name="_Toc5554"/>
      <w:bookmarkStart w:id="31" w:name="_Toc42"/>
      <w:r>
        <w:rPr>
          <w:rFonts w:hint="eastAsia" w:ascii="宋体" w:hAnsi="宋体" w:eastAsia="宋体" w:cs="宋体"/>
          <w:b/>
          <w:bCs/>
          <w:sz w:val="24"/>
          <w:szCs w:val="24"/>
        </w:rPr>
        <w:t>2、基督教的救恩观</w:t>
      </w:r>
      <w:bookmarkEnd w:id="30"/>
      <w:bookmarkEnd w:id="31"/>
    </w:p>
    <w:p w14:paraId="13EF80CD">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基督教相信，人有原始的罪，这罪是因为始祖亚当犯罪而归算而来，并且存在于每个人的生命当中，人因罪与神隔绝，并且人因为与生俱来的败坏，所以人的自由意志也就因为堕落而变的软弱，人就能够犯罪，也只会犯罪。</w:t>
      </w:r>
      <w:r>
        <w:rPr>
          <w:rStyle w:val="13"/>
          <w:rFonts w:hint="eastAsia" w:ascii="宋体" w:hAnsi="宋体" w:eastAsia="宋体" w:cs="宋体"/>
          <w:sz w:val="24"/>
          <w:szCs w:val="24"/>
        </w:rPr>
        <w:footnoteReference w:id="25"/>
      </w:r>
      <w:r>
        <w:rPr>
          <w:rFonts w:hint="eastAsia" w:ascii="宋体" w:hAnsi="宋体" w:eastAsia="宋体" w:cs="宋体"/>
          <w:sz w:val="24"/>
          <w:szCs w:val="24"/>
        </w:rPr>
        <w:t>由此，就产生出许多的本罪，人借着思想和抉择，透过身体来完成外在的犯罪行动。</w:t>
      </w:r>
      <w:r>
        <w:rPr>
          <w:rStyle w:val="13"/>
          <w:rFonts w:hint="eastAsia" w:ascii="宋体" w:hAnsi="宋体" w:eastAsia="宋体" w:cs="宋体"/>
          <w:sz w:val="24"/>
          <w:szCs w:val="24"/>
        </w:rPr>
        <w:footnoteReference w:id="26"/>
      </w:r>
      <w:r>
        <w:rPr>
          <w:rFonts w:hint="eastAsia" w:ascii="宋体" w:hAnsi="宋体" w:eastAsia="宋体" w:cs="宋体"/>
          <w:sz w:val="24"/>
          <w:szCs w:val="24"/>
        </w:rPr>
        <w:t>这就导致了罪的刑罚，因为罪不仅仅是违背神的律法，也是对神的反叛，罪侵犯了神的公义圣洁。圣经充分了证实，神在今生和来生都有刑罚。</w:t>
      </w:r>
      <w:r>
        <w:rPr>
          <w:rStyle w:val="13"/>
          <w:rFonts w:hint="eastAsia" w:ascii="宋体" w:hAnsi="宋体" w:eastAsia="宋体" w:cs="宋体"/>
          <w:sz w:val="24"/>
          <w:szCs w:val="24"/>
        </w:rPr>
        <w:footnoteReference w:id="27"/>
      </w:r>
      <w:r>
        <w:rPr>
          <w:rFonts w:hint="eastAsia" w:ascii="宋体" w:hAnsi="宋体" w:eastAsia="宋体" w:cs="宋体"/>
          <w:sz w:val="24"/>
          <w:szCs w:val="24"/>
        </w:rPr>
        <w:t>正因为神预知罪会让人无法靠自己获得救赎，所以设立恩典之约，圣父拣选的爱与恩典，圣子的中保职分，圣灵帮助人有能力遵守圣约的责任，从而实现在罪人的生命中。</w:t>
      </w:r>
      <w:r>
        <w:rPr>
          <w:rStyle w:val="13"/>
          <w:rFonts w:hint="eastAsia" w:ascii="宋体" w:hAnsi="宋体" w:eastAsia="宋体" w:cs="宋体"/>
          <w:sz w:val="24"/>
          <w:szCs w:val="24"/>
        </w:rPr>
        <w:footnoteReference w:id="28"/>
      </w:r>
      <w:r>
        <w:rPr>
          <w:rFonts w:hint="eastAsia" w:ascii="宋体" w:hAnsi="宋体" w:eastAsia="宋体" w:cs="宋体"/>
          <w:sz w:val="24"/>
          <w:szCs w:val="24"/>
        </w:rPr>
        <w:t>唯有透过耶稣基督的十字架代赎，平息神公义的愤怒，使人与神和好，祂介入神和人中间。</w:t>
      </w:r>
      <w:r>
        <w:rPr>
          <w:rStyle w:val="13"/>
          <w:rFonts w:hint="eastAsia" w:ascii="宋体" w:hAnsi="宋体" w:eastAsia="宋体" w:cs="宋体"/>
          <w:sz w:val="24"/>
          <w:szCs w:val="24"/>
        </w:rPr>
        <w:footnoteReference w:id="29"/>
      </w:r>
    </w:p>
    <w:p w14:paraId="662CEF05">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基督教认为耶稣基督就是弥赛亚，是“上帝之子”。</w:t>
      </w:r>
      <w:r>
        <w:rPr>
          <w:rStyle w:val="13"/>
          <w:rFonts w:hint="eastAsia" w:ascii="宋体" w:hAnsi="宋体" w:eastAsia="宋体" w:cs="宋体"/>
          <w:sz w:val="24"/>
          <w:szCs w:val="24"/>
        </w:rPr>
        <w:footnoteReference w:id="30"/>
      </w:r>
      <w:r>
        <w:rPr>
          <w:rFonts w:hint="eastAsia" w:ascii="宋体" w:hAnsi="宋体" w:eastAsia="宋体" w:cs="宋体"/>
          <w:sz w:val="24"/>
          <w:szCs w:val="24"/>
        </w:rPr>
        <w:t>因为是神的后裔，所以是神的代表。弥赛亚这个词用来描述基督的职分，而非基督的本性。</w:t>
      </w:r>
      <w:r>
        <w:rPr>
          <w:rStyle w:val="13"/>
          <w:rFonts w:hint="eastAsia" w:ascii="宋体" w:hAnsi="宋体" w:eastAsia="宋体" w:cs="宋体"/>
          <w:sz w:val="24"/>
          <w:szCs w:val="24"/>
        </w:rPr>
        <w:footnoteReference w:id="31"/>
      </w:r>
      <w:r>
        <w:rPr>
          <w:rFonts w:hint="eastAsia" w:ascii="宋体" w:hAnsi="宋体" w:eastAsia="宋体" w:cs="宋体"/>
          <w:sz w:val="24"/>
          <w:szCs w:val="24"/>
        </w:rPr>
        <w:t>基督教认为弥赛亚的降临是双重的。</w:t>
      </w:r>
      <w:r>
        <w:rPr>
          <w:rStyle w:val="13"/>
          <w:rFonts w:hint="eastAsia" w:ascii="宋体" w:hAnsi="宋体" w:eastAsia="宋体" w:cs="宋体"/>
          <w:sz w:val="24"/>
          <w:szCs w:val="24"/>
        </w:rPr>
        <w:footnoteReference w:id="32"/>
      </w:r>
    </w:p>
    <w:p w14:paraId="64DA75A5">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在神的计划从一开始就包括了“罪”与“道成肉身”，</w:t>
      </w:r>
      <w:r>
        <w:rPr>
          <w:rStyle w:val="13"/>
          <w:rFonts w:hint="eastAsia" w:ascii="宋体" w:hAnsi="宋体" w:eastAsia="宋体" w:cs="宋体"/>
          <w:sz w:val="24"/>
          <w:szCs w:val="24"/>
        </w:rPr>
        <w:footnoteReference w:id="33"/>
      </w:r>
      <w:r>
        <w:rPr>
          <w:rFonts w:hint="eastAsia" w:ascii="宋体" w:hAnsi="宋体" w:eastAsia="宋体" w:cs="宋体"/>
          <w:sz w:val="24"/>
          <w:szCs w:val="24"/>
        </w:rPr>
        <w:t>弥赛亚的第一次降临就是道成肉身成为我们人类的中保。在司法的角度上，中保基督愿意承担人类为罪所受的刑罚，免去了神对人所犯之罪的震怒</w:t>
      </w:r>
      <w:r>
        <w:rPr>
          <w:rStyle w:val="13"/>
          <w:rFonts w:hint="eastAsia" w:ascii="宋体" w:hAnsi="宋体" w:eastAsia="宋体" w:cs="宋体"/>
          <w:sz w:val="24"/>
          <w:szCs w:val="24"/>
        </w:rPr>
        <w:footnoteReference w:id="34"/>
      </w:r>
      <w:r>
        <w:rPr>
          <w:rFonts w:hint="eastAsia" w:ascii="宋体" w:hAnsi="宋体" w:eastAsia="宋体" w:cs="宋体"/>
          <w:sz w:val="24"/>
          <w:szCs w:val="24"/>
        </w:rPr>
        <w:t>。神也应许人可以借着耶稣基督得到救恩，而罪人要满心地相信领受此应许，在基督里有得救的信心。</w:t>
      </w:r>
      <w:r>
        <w:rPr>
          <w:rStyle w:val="13"/>
          <w:rFonts w:hint="eastAsia" w:ascii="宋体" w:hAnsi="宋体" w:eastAsia="宋体" w:cs="宋体"/>
          <w:sz w:val="24"/>
          <w:szCs w:val="24"/>
        </w:rPr>
        <w:footnoteReference w:id="35"/>
      </w:r>
      <w:r>
        <w:rPr>
          <w:rFonts w:hint="eastAsia" w:ascii="宋体" w:hAnsi="宋体" w:eastAsia="宋体" w:cs="宋体"/>
          <w:sz w:val="24"/>
          <w:szCs w:val="24"/>
        </w:rPr>
        <w:t>这并不是说人凭着信心和悔改可以赚取永生，人得救的信心也是神所赐予，并且是神亲自为选民满足了约的条件，如上面所说，是因着基督主动愿意满足了约的一切条件，才使得我们得享恩典。</w:t>
      </w:r>
      <w:r>
        <w:rPr>
          <w:rStyle w:val="13"/>
          <w:rFonts w:hint="eastAsia" w:ascii="宋体" w:hAnsi="宋体" w:eastAsia="宋体" w:cs="宋体"/>
          <w:sz w:val="24"/>
          <w:szCs w:val="24"/>
        </w:rPr>
        <w:footnoteReference w:id="36"/>
      </w:r>
    </w:p>
    <w:p w14:paraId="2BE02B2F">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圣经说基督还会在世界末日在临，并且以两件大事开始和结束祂的第二次降临。那就是死人复活和最后的审判，为了引进将来的新时代，万物的永恒状态。</w:t>
      </w:r>
      <w:r>
        <w:rPr>
          <w:rStyle w:val="13"/>
          <w:rFonts w:hint="eastAsia" w:ascii="宋体" w:hAnsi="宋体" w:eastAsia="宋体" w:cs="宋体"/>
          <w:sz w:val="24"/>
          <w:szCs w:val="24"/>
        </w:rPr>
        <w:footnoteReference w:id="37"/>
      </w:r>
      <w:r>
        <w:rPr>
          <w:rFonts w:hint="eastAsia" w:ascii="宋体" w:hAnsi="宋体" w:eastAsia="宋体" w:cs="宋体"/>
          <w:sz w:val="24"/>
          <w:szCs w:val="24"/>
        </w:rPr>
        <w:t xml:space="preserve"> 在最后的审判中一方面彰显神的公义与圣洁，另一方面是彰显出神的怜悯与恩典。披戴耶稣基督之义的人会进入天堂，天堂的祝福与地狱的刑罚都有不同的程度，是神按照个人所行当得的报应个人。</w:t>
      </w:r>
      <w:r>
        <w:rPr>
          <w:rStyle w:val="13"/>
          <w:rFonts w:hint="eastAsia" w:ascii="宋体" w:hAnsi="宋体" w:eastAsia="宋体" w:cs="宋体"/>
          <w:sz w:val="24"/>
          <w:szCs w:val="24"/>
        </w:rPr>
        <w:footnoteReference w:id="38"/>
      </w:r>
    </w:p>
    <w:p w14:paraId="51E587A9">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综合上述，二者所信的神在某种程度上有共同的起源。例如，基督教称神为“YHWH”，而伊斯兰教的“Allah”在阿拉伯语中也指一位至高无上的神。</w:t>
      </w:r>
    </w:p>
    <w:p w14:paraId="6D923336">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然而，从神的本质、启示和救赎计划来看，基督教的神观与伊斯兰教存在根本性区别。尤其是在三位一体和耶稣基督的神性问题上，基督教与伊斯兰教有不可调和的分歧。因此，虽然二者都宣称信奉独一真神，但所信的神并不完全相同。</w:t>
      </w:r>
    </w:p>
    <w:p w14:paraId="1CC39023">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从启示的角度来看，二者虽然都承认神的启示，但对神最终的启示对象、方式和内容有着重大分歧。</w:t>
      </w:r>
    </w:p>
    <w:p w14:paraId="157D4963">
      <w:pPr>
        <w:pStyle w:val="9"/>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对于基督徒来说，真正的神是三位一体的神，并在耶稣基督里完全启示自己。因此，从基督教的角度来看，只有透过耶稣基督，人才能真正认识和敬拜独一的真神（约翰福音 14:6）。</w:t>
      </w:r>
    </w:p>
    <w:p w14:paraId="02751710">
      <w:pPr>
        <w:pStyle w:val="15"/>
        <w:widowControl/>
        <w:spacing w:line="360" w:lineRule="auto"/>
        <w:ind w:firstLine="480"/>
        <w:rPr>
          <w:rFonts w:hint="eastAsia" w:ascii="宋体" w:hAnsi="宋体" w:eastAsia="宋体" w:cs="宋体"/>
          <w:sz w:val="24"/>
          <w:szCs w:val="24"/>
        </w:rPr>
      </w:pPr>
    </w:p>
    <w:p w14:paraId="610267D9">
      <w:pPr>
        <w:spacing w:line="360" w:lineRule="auto"/>
        <w:jc w:val="center"/>
        <w:outlineLvl w:val="0"/>
        <w:rPr>
          <w:rFonts w:hint="eastAsia" w:ascii="宋体" w:hAnsi="宋体" w:eastAsia="宋体" w:cs="宋体"/>
          <w:b/>
          <w:bCs/>
          <w:sz w:val="24"/>
          <w:szCs w:val="24"/>
        </w:rPr>
      </w:pPr>
      <w:bookmarkStart w:id="32" w:name="_Toc15692"/>
      <w:bookmarkStart w:id="33" w:name="_Toc14542"/>
      <w:bookmarkStart w:id="34" w:name="_Toc9875"/>
      <w:r>
        <w:rPr>
          <w:rFonts w:hint="eastAsia" w:ascii="宋体" w:hAnsi="宋体" w:eastAsia="宋体" w:cs="宋体"/>
          <w:b/>
          <w:bCs/>
          <w:sz w:val="24"/>
          <w:szCs w:val="24"/>
        </w:rPr>
        <w:t>第三部分：</w:t>
      </w:r>
      <w:bookmarkEnd w:id="32"/>
      <w:r>
        <w:rPr>
          <w:rFonts w:hint="eastAsia" w:ascii="宋体" w:hAnsi="宋体" w:eastAsia="宋体" w:cs="宋体"/>
          <w:b/>
          <w:bCs/>
          <w:sz w:val="24"/>
          <w:szCs w:val="24"/>
        </w:rPr>
        <w:t>改革宗护教学回应</w:t>
      </w:r>
      <w:bookmarkEnd w:id="33"/>
      <w:bookmarkEnd w:id="34"/>
    </w:p>
    <w:p w14:paraId="3456E207">
      <w:pPr>
        <w:pStyle w:val="15"/>
        <w:widowControl/>
        <w:spacing w:line="360" w:lineRule="auto"/>
        <w:ind w:firstLine="482"/>
        <w:outlineLvl w:val="1"/>
        <w:rPr>
          <w:rFonts w:hint="eastAsia" w:ascii="宋体" w:hAnsi="宋体" w:eastAsia="宋体" w:cs="宋体"/>
          <w:b/>
          <w:bCs/>
          <w:sz w:val="24"/>
          <w:szCs w:val="24"/>
        </w:rPr>
      </w:pPr>
      <w:bookmarkStart w:id="35" w:name="_Toc22152"/>
      <w:bookmarkStart w:id="36" w:name="_Toc8437"/>
      <w:r>
        <w:rPr>
          <w:rFonts w:hint="eastAsia" w:ascii="宋体" w:hAnsi="宋体" w:eastAsia="宋体" w:cs="宋体"/>
          <w:b/>
          <w:bCs/>
          <w:sz w:val="24"/>
          <w:szCs w:val="24"/>
        </w:rPr>
        <w:t>一、启示的完全性</w:t>
      </w:r>
      <w:bookmarkEnd w:id="35"/>
      <w:bookmarkEnd w:id="36"/>
    </w:p>
    <w:p w14:paraId="0429EA22">
      <w:pPr>
        <w:pStyle w:val="15"/>
        <w:widowControl/>
        <w:spacing w:line="360" w:lineRule="auto"/>
        <w:ind w:firstLine="480"/>
        <w:outlineLvl w:val="2"/>
        <w:rPr>
          <w:rFonts w:hint="eastAsia" w:ascii="宋体" w:hAnsi="宋体" w:eastAsia="宋体" w:cs="宋体"/>
          <w:sz w:val="24"/>
          <w:szCs w:val="24"/>
        </w:rPr>
      </w:pPr>
      <w:bookmarkStart w:id="37" w:name="_Toc1420"/>
      <w:bookmarkStart w:id="38" w:name="_Toc30269"/>
      <w:r>
        <w:rPr>
          <w:rFonts w:hint="eastAsia" w:ascii="宋体" w:hAnsi="宋体" w:eastAsia="宋体" w:cs="宋体"/>
          <w:sz w:val="24"/>
          <w:szCs w:val="24"/>
        </w:rPr>
        <w:t>1、古兰经自我矛盾</w:t>
      </w:r>
      <w:bookmarkEnd w:id="37"/>
      <w:bookmarkEnd w:id="38"/>
    </w:p>
    <w:p w14:paraId="6BE0EF00">
      <w:pPr>
        <w:pStyle w:val="15"/>
        <w:widowControl/>
        <w:spacing w:line="360" w:lineRule="auto"/>
        <w:ind w:firstLine="480"/>
        <w:outlineLvl w:val="2"/>
        <w:rPr>
          <w:rFonts w:hint="default" w:ascii="宋体" w:hAnsi="宋体" w:eastAsia="宋体" w:cs="宋体"/>
          <w:sz w:val="24"/>
          <w:szCs w:val="24"/>
          <w:lang w:val="en-US" w:eastAsia="zh-CN"/>
        </w:rPr>
      </w:pPr>
      <w:r>
        <w:rPr>
          <w:rFonts w:hint="eastAsia" w:ascii="宋体" w:hAnsi="宋体" w:cs="宋体"/>
          <w:sz w:val="24"/>
          <w:szCs w:val="24"/>
          <w:lang w:val="en-US" w:eastAsia="zh-CN"/>
        </w:rPr>
        <w:t>穆罕默德单凭自己的意思建立古兰经的权威，并没有其他支持或后盾</w:t>
      </w:r>
      <w:r>
        <w:rPr>
          <w:rFonts w:hint="eastAsia" w:ascii="宋体" w:hAnsi="宋体" w:eastAsia="宋体" w:cs="宋体"/>
          <w:sz w:val="24"/>
          <w:szCs w:val="24"/>
        </w:rPr>
        <w:t>（古兰经</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19；7</w:t>
      </w:r>
      <w:r>
        <w:rPr>
          <w:rFonts w:hint="eastAsia" w:ascii="宋体" w:hAnsi="宋体" w:eastAsia="宋体" w:cs="宋体"/>
          <w:sz w:val="24"/>
          <w:szCs w:val="24"/>
        </w:rPr>
        <w:t>：</w:t>
      </w:r>
      <w:r>
        <w:rPr>
          <w:rFonts w:hint="eastAsia" w:ascii="宋体" w:hAnsi="宋体" w:cs="宋体"/>
          <w:sz w:val="24"/>
          <w:szCs w:val="24"/>
          <w:lang w:val="en-US" w:eastAsia="zh-CN"/>
        </w:rPr>
        <w:t>1548</w:t>
      </w:r>
      <w:r>
        <w:rPr>
          <w:rFonts w:hint="eastAsia" w:ascii="宋体" w:hAnsi="宋体" w:eastAsia="宋体" w:cs="宋体"/>
          <w:sz w:val="24"/>
          <w:szCs w:val="24"/>
        </w:rPr>
        <w:t>；</w:t>
      </w:r>
      <w:r>
        <w:rPr>
          <w:rFonts w:hint="eastAsia" w:ascii="宋体" w:hAnsi="宋体" w:cs="宋体"/>
          <w:sz w:val="24"/>
          <w:szCs w:val="24"/>
          <w:lang w:val="en-US" w:eastAsia="zh-CN"/>
        </w:rPr>
        <w:t>28</w:t>
      </w:r>
      <w:r>
        <w:rPr>
          <w:rFonts w:hint="eastAsia" w:ascii="宋体" w:hAnsi="宋体" w:eastAsia="宋体" w:cs="宋体"/>
          <w:sz w:val="24"/>
          <w:szCs w:val="24"/>
        </w:rPr>
        <w:t>：</w:t>
      </w:r>
      <w:r>
        <w:rPr>
          <w:rFonts w:hint="eastAsia" w:ascii="宋体" w:hAnsi="宋体" w:cs="宋体"/>
          <w:sz w:val="24"/>
          <w:szCs w:val="24"/>
          <w:lang w:val="en-US" w:eastAsia="zh-CN"/>
        </w:rPr>
        <w:t>86，87</w:t>
      </w:r>
      <w:r>
        <w:rPr>
          <w:rFonts w:hint="eastAsia" w:ascii="宋体" w:hAnsi="宋体" w:eastAsia="宋体" w:cs="宋体"/>
          <w:sz w:val="24"/>
          <w:szCs w:val="24"/>
        </w:rPr>
        <w:t>；</w:t>
      </w:r>
      <w:r>
        <w:rPr>
          <w:rFonts w:hint="eastAsia" w:ascii="宋体" w:hAnsi="宋体" w:cs="宋体"/>
          <w:sz w:val="24"/>
          <w:szCs w:val="24"/>
          <w:lang w:val="en-US" w:eastAsia="zh-CN"/>
        </w:rPr>
        <w:t>33</w:t>
      </w:r>
      <w:r>
        <w:rPr>
          <w:rFonts w:hint="eastAsia" w:ascii="宋体" w:hAnsi="宋体" w:eastAsia="宋体" w:cs="宋体"/>
          <w:sz w:val="24"/>
          <w:szCs w:val="24"/>
        </w:rPr>
        <w:t>：4</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古兰经要求人拿出证据，但其实他本身并没有证据。穆罕默德只有古兰经为他作证，古兰经也只有穆罕默德为它作见证，怎么知道这些见证是真的？且古兰经经文当中有诸多内外部矛盾。例：他曾用血块造人（古兰经96：2）；我用水创造一切生物（古兰经24：45）；他用土创造亚当（阿丹）（古兰经3：59）。神（真主）在大地上安置许多山，以免大地动荡（古兰经16：15；15：21）.山不是防止地震的。太阳急行，至一定所（古兰经36：35）。太阳并非急行至一定所。</w:t>
      </w:r>
      <w:r>
        <w:rPr>
          <w:rStyle w:val="13"/>
          <w:rFonts w:hint="eastAsia" w:ascii="宋体" w:hAnsi="宋体" w:cs="宋体"/>
          <w:sz w:val="24"/>
          <w:szCs w:val="24"/>
          <w:lang w:val="en-US" w:eastAsia="zh-CN"/>
        </w:rPr>
        <w:footnoteReference w:id="39"/>
      </w:r>
    </w:p>
    <w:p w14:paraId="5707C7AF">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许多穆斯林声称圣经被败坏了，但古兰经没有否定圣经的权威和真理。相反，古兰经叫穆斯林确信圣经为神（真主）所降示给信奉天经的人（即犹太人和基督徒）的经典，不要与他们争辩（古兰经2：136，285；3：84；4：136；5：46；29：46）。</w:t>
      </w:r>
      <w:r>
        <w:rPr>
          <w:rFonts w:hint="eastAsia" w:ascii="宋体" w:hAnsi="宋体" w:cs="宋体"/>
          <w:sz w:val="24"/>
          <w:szCs w:val="24"/>
          <w:lang w:val="en-US" w:eastAsia="zh-CN"/>
        </w:rPr>
        <w:t>古兰经不是说犹太人或基督徒删改圣经的字句用语或经文，而是说犹太人中有一派人在圣经的意义上或解释上做错误的修改</w:t>
      </w:r>
      <w:r>
        <w:rPr>
          <w:rFonts w:hint="eastAsia" w:ascii="宋体" w:hAnsi="宋体" w:eastAsia="宋体" w:cs="宋体"/>
          <w:sz w:val="24"/>
          <w:szCs w:val="24"/>
        </w:rPr>
        <w:t>（古兰经</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46）。</w:t>
      </w:r>
      <w:r>
        <w:rPr>
          <w:rFonts w:hint="eastAsia" w:ascii="宋体" w:hAnsi="宋体" w:eastAsia="宋体" w:cs="宋体"/>
          <w:sz w:val="24"/>
          <w:szCs w:val="24"/>
        </w:rPr>
        <w:t>古兰经声称佐证圣经，然而古兰经表达的信仰及一些历史记载与圣经表达的信仰及一些历史记载相违，所以我们可以下结论：古兰经自相矛盾，不是从神（真主）的启示而来。</w:t>
      </w:r>
      <w:r>
        <w:rPr>
          <w:rStyle w:val="13"/>
          <w:rFonts w:hint="eastAsia" w:ascii="宋体" w:hAnsi="宋体" w:eastAsia="宋体" w:cs="宋体"/>
          <w:sz w:val="24"/>
          <w:szCs w:val="24"/>
        </w:rPr>
        <w:footnoteReference w:id="40"/>
      </w:r>
    </w:p>
    <w:p w14:paraId="5088C14B">
      <w:pPr>
        <w:pStyle w:val="15"/>
        <w:widowControl/>
        <w:numPr>
          <w:ilvl w:val="0"/>
          <w:numId w:val="1"/>
        </w:numPr>
        <w:spacing w:line="360" w:lineRule="auto"/>
        <w:ind w:firstLine="480"/>
        <w:outlineLvl w:val="2"/>
        <w:rPr>
          <w:rFonts w:hint="eastAsia" w:ascii="宋体" w:hAnsi="宋体" w:eastAsia="宋体" w:cs="宋体"/>
          <w:sz w:val="24"/>
          <w:szCs w:val="24"/>
        </w:rPr>
      </w:pPr>
      <w:bookmarkStart w:id="39" w:name="_Toc650"/>
      <w:bookmarkStart w:id="40" w:name="_Toc1686"/>
      <w:r>
        <w:rPr>
          <w:rFonts w:hint="eastAsia" w:ascii="宋体" w:hAnsi="宋体" w:eastAsia="宋体" w:cs="宋体"/>
          <w:sz w:val="24"/>
          <w:szCs w:val="24"/>
        </w:rPr>
        <w:t>圣经历史传承的可靠性</w:t>
      </w:r>
      <w:bookmarkEnd w:id="39"/>
      <w:bookmarkEnd w:id="40"/>
    </w:p>
    <w:p w14:paraId="5DCA65F9">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圣经出于神也出于人，这并不矛盾。圣经经过近15个世纪写成，作者逾四十位，尽管他们大都互不相识，然而各本书卷都能彼此参照印证，都始终贯穿两个主题：罪的严重后果、与神（真主）恩慈的爱！并有其解释。提摩太后书3：16说，圣经是神（真主）所默示的，就是说，神（真主）透过每位作者默示圣经。圣经是由神（真主）和人-双重作者写成的。</w:t>
      </w:r>
      <w:r>
        <w:rPr>
          <w:rStyle w:val="13"/>
          <w:rFonts w:hint="eastAsia" w:ascii="宋体" w:hAnsi="宋体" w:eastAsia="宋体" w:cs="宋体"/>
          <w:sz w:val="24"/>
          <w:szCs w:val="24"/>
        </w:rPr>
        <w:footnoteReference w:id="41"/>
      </w:r>
    </w:p>
    <w:p w14:paraId="296C301E">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圣经中众多的历史记载和预言，是所有其他宗教的典籍所无法相比的，因为圣经任何历史记载的真确信、和任何预言有否应验，都让人可从客观事实看出每一个记载和预言的对错，从而考量圣经是否真的出于神（真主）。其他的宗教、哲学、主义等的典籍，大部分内容都不是历史性的，就算有刨析一些历史，也只是对某些片段、时代的概括，并不详细、完整。古兰经虽有一些关于神（真主）的创造、始主和先知的故事、将来的复活日、天堂（乐园）和地狱（火狱），但零碎散乱、没有次序。古兰经也没有应验的预言。这些都完全无法和圣经相比。</w:t>
      </w:r>
      <w:r>
        <w:rPr>
          <w:rStyle w:val="13"/>
          <w:rFonts w:hint="eastAsia" w:ascii="宋体" w:hAnsi="宋体" w:eastAsia="宋体" w:cs="宋体"/>
          <w:sz w:val="24"/>
          <w:szCs w:val="24"/>
        </w:rPr>
        <w:footnoteReference w:id="42"/>
      </w:r>
    </w:p>
    <w:p w14:paraId="7C1ED3B1">
      <w:pPr>
        <w:pStyle w:val="15"/>
        <w:widowControl/>
        <w:spacing w:line="360" w:lineRule="auto"/>
        <w:ind w:firstLine="482"/>
        <w:outlineLvl w:val="1"/>
        <w:rPr>
          <w:rFonts w:hint="eastAsia" w:ascii="宋体" w:hAnsi="宋体" w:eastAsia="宋体" w:cs="宋体"/>
          <w:b/>
          <w:bCs/>
          <w:sz w:val="24"/>
          <w:szCs w:val="24"/>
        </w:rPr>
      </w:pPr>
    </w:p>
    <w:p w14:paraId="367EA885">
      <w:pPr>
        <w:pStyle w:val="15"/>
        <w:widowControl/>
        <w:spacing w:line="360" w:lineRule="auto"/>
        <w:ind w:firstLine="482"/>
        <w:outlineLvl w:val="1"/>
        <w:rPr>
          <w:rFonts w:hint="eastAsia" w:ascii="宋体" w:hAnsi="宋体" w:eastAsia="宋体" w:cs="宋体"/>
          <w:b/>
          <w:bCs/>
          <w:sz w:val="24"/>
          <w:szCs w:val="24"/>
        </w:rPr>
      </w:pPr>
      <w:bookmarkStart w:id="41" w:name="_Toc22882"/>
      <w:bookmarkStart w:id="42" w:name="_Toc14504"/>
      <w:r>
        <w:rPr>
          <w:rFonts w:hint="eastAsia" w:ascii="宋体" w:hAnsi="宋体" w:eastAsia="宋体" w:cs="宋体"/>
          <w:b/>
          <w:bCs/>
          <w:sz w:val="24"/>
          <w:szCs w:val="24"/>
        </w:rPr>
        <w:t>二、三一与爱的本质</w:t>
      </w:r>
      <w:bookmarkEnd w:id="41"/>
      <w:bookmarkEnd w:id="42"/>
    </w:p>
    <w:p w14:paraId="3413C3F1">
      <w:pPr>
        <w:pStyle w:val="15"/>
        <w:widowControl/>
        <w:spacing w:line="360" w:lineRule="auto"/>
        <w:ind w:firstLine="480"/>
        <w:outlineLvl w:val="2"/>
        <w:rPr>
          <w:rFonts w:hint="eastAsia" w:ascii="宋体" w:hAnsi="宋体" w:eastAsia="宋体" w:cs="宋体"/>
          <w:sz w:val="24"/>
          <w:szCs w:val="24"/>
        </w:rPr>
      </w:pPr>
      <w:bookmarkStart w:id="43" w:name="_Toc32268"/>
      <w:bookmarkStart w:id="44" w:name="_Toc26518"/>
      <w:r>
        <w:rPr>
          <w:rFonts w:hint="eastAsia" w:ascii="宋体" w:hAnsi="宋体" w:eastAsia="宋体" w:cs="宋体"/>
          <w:sz w:val="24"/>
          <w:szCs w:val="24"/>
        </w:rPr>
        <w:t>1、伊斯兰独一论难以解释神的爱</w:t>
      </w:r>
      <w:bookmarkEnd w:id="43"/>
      <w:bookmarkEnd w:id="44"/>
    </w:p>
    <w:p w14:paraId="7550D548">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伊斯兰相信神（真主）是一位一体的，这就不可能在没有创造世界之先有爱的关系，必须要创造一些生物作为神（真主）所爱的对象。</w:t>
      </w:r>
      <w:r>
        <w:rPr>
          <w:rStyle w:val="13"/>
          <w:rFonts w:hint="eastAsia" w:ascii="宋体" w:hAnsi="宋体" w:eastAsia="宋体" w:cs="宋体"/>
          <w:sz w:val="24"/>
          <w:szCs w:val="24"/>
        </w:rPr>
        <w:footnoteReference w:id="43"/>
      </w:r>
      <w:r>
        <w:rPr>
          <w:rFonts w:hint="eastAsia" w:ascii="宋体" w:hAnsi="宋体" w:eastAsia="宋体" w:cs="宋体"/>
          <w:sz w:val="24"/>
          <w:szCs w:val="24"/>
        </w:rPr>
        <w:t>如果爱的神圣属性需依赖这个世界的存在，意味着神本身依赖这个世界，这样就会走向完全的启示这条路。但我们若要说爱仅是某些奥秘的隐喻，这又会走向完全他者的路上。</w:t>
      </w:r>
      <w:r>
        <w:rPr>
          <w:rStyle w:val="13"/>
          <w:rFonts w:hint="eastAsia" w:ascii="宋体" w:hAnsi="宋体" w:eastAsia="宋体" w:cs="宋体"/>
          <w:sz w:val="24"/>
          <w:szCs w:val="24"/>
        </w:rPr>
        <w:footnoteReference w:id="44"/>
      </w:r>
      <w:r>
        <w:rPr>
          <w:rFonts w:hint="eastAsia" w:ascii="宋体" w:hAnsi="宋体" w:eastAsia="宋体" w:cs="宋体"/>
          <w:sz w:val="24"/>
          <w:szCs w:val="24"/>
        </w:rPr>
        <w:t>单有其中一种属性将造成很大的困难，不是忽略神的超越性，就是进入完全的不可知论。</w:t>
      </w:r>
      <w:bookmarkStart w:id="45" w:name="_Toc662"/>
    </w:p>
    <w:bookmarkEnd w:id="45"/>
    <w:p w14:paraId="3913181A">
      <w:pPr>
        <w:pStyle w:val="15"/>
        <w:widowControl/>
        <w:spacing w:line="360" w:lineRule="auto"/>
        <w:ind w:firstLine="480"/>
        <w:outlineLvl w:val="2"/>
        <w:rPr>
          <w:rFonts w:hint="eastAsia" w:ascii="宋体" w:hAnsi="宋体" w:eastAsia="宋体" w:cs="宋体"/>
          <w:sz w:val="24"/>
          <w:szCs w:val="24"/>
        </w:rPr>
      </w:pPr>
      <w:bookmarkStart w:id="46" w:name="_Toc20533"/>
      <w:bookmarkStart w:id="47" w:name="_Toc19521"/>
      <w:r>
        <w:rPr>
          <w:rFonts w:hint="eastAsia" w:ascii="宋体" w:hAnsi="宋体" w:eastAsia="宋体" w:cs="宋体"/>
          <w:sz w:val="24"/>
          <w:szCs w:val="24"/>
        </w:rPr>
        <w:t>2、三一既是独一神，也是爱的根基</w:t>
      </w:r>
      <w:bookmarkEnd w:id="46"/>
      <w:bookmarkEnd w:id="47"/>
    </w:p>
    <w:p w14:paraId="2C907B7B">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很明显，古兰经（古兰经5：75；5：116）以为基督徒相信耶稣（尔撒）、玛利亚（麦尔彦）和神（真主）是三位神！古兰经反对这个三神论！然而，圣经没有任何主流教派认为相信三位一体中的一位是玛利亚（麦尔彦）。既然三位一体是基督教的信仰基础，神（真主）要通过古兰经来纠正这个错误，若古兰经是从神而来的，为什么古兰经没有弄清基督教所相信的圣父、圣子、圣灵的三位一体？而去批判一个不是基督教所相信的三神论呢？可见古兰经针对基督教的这些经文都是错的。”圣经说，神就是爱。在没有创造世界之先，三位已经是在完全彼此相爱的关系上合一。耶稣（尔撒）和父神（真主）与圣灵本质上是同一完全完美的神，但却是三个不同的位格，这些位格是不能分开、不能分割的。这三个位格是一个充满爱、在爱中契合的共同体。三个位格密切的关联、完全互相感应。</w:t>
      </w:r>
      <w:r>
        <w:rPr>
          <w:rStyle w:val="13"/>
          <w:rFonts w:hint="eastAsia" w:ascii="宋体" w:hAnsi="宋体" w:eastAsia="宋体" w:cs="宋体"/>
          <w:sz w:val="24"/>
          <w:szCs w:val="24"/>
        </w:rPr>
        <w:footnoteReference w:id="45"/>
      </w:r>
    </w:p>
    <w:p w14:paraId="3DDDF5F3">
      <w:pPr>
        <w:pStyle w:val="15"/>
        <w:widowControl/>
        <w:spacing w:line="360" w:lineRule="auto"/>
        <w:ind w:firstLine="480"/>
        <w:rPr>
          <w:rFonts w:hint="eastAsia" w:ascii="宋体" w:hAnsi="宋体" w:eastAsia="宋体" w:cs="宋体"/>
          <w:sz w:val="24"/>
          <w:szCs w:val="24"/>
        </w:rPr>
      </w:pPr>
    </w:p>
    <w:p w14:paraId="07314412">
      <w:pPr>
        <w:pStyle w:val="15"/>
        <w:widowControl/>
        <w:spacing w:line="360" w:lineRule="auto"/>
        <w:ind w:firstLine="482"/>
        <w:outlineLvl w:val="1"/>
        <w:rPr>
          <w:rFonts w:hint="eastAsia" w:ascii="宋体" w:hAnsi="宋体" w:eastAsia="宋体" w:cs="宋体"/>
          <w:b/>
          <w:bCs/>
          <w:sz w:val="24"/>
          <w:szCs w:val="24"/>
        </w:rPr>
      </w:pPr>
      <w:bookmarkStart w:id="48" w:name="_Toc13043"/>
      <w:bookmarkStart w:id="49" w:name="_Toc14934"/>
      <w:r>
        <w:rPr>
          <w:rFonts w:hint="eastAsia" w:ascii="宋体" w:hAnsi="宋体" w:eastAsia="宋体" w:cs="宋体"/>
          <w:b/>
          <w:bCs/>
          <w:sz w:val="24"/>
          <w:szCs w:val="24"/>
        </w:rPr>
        <w:t>三、耶稣的身份</w:t>
      </w:r>
      <w:bookmarkEnd w:id="48"/>
      <w:bookmarkEnd w:id="49"/>
    </w:p>
    <w:p w14:paraId="080D2362">
      <w:pPr>
        <w:pStyle w:val="15"/>
        <w:widowControl/>
        <w:spacing w:line="360" w:lineRule="auto"/>
        <w:ind w:firstLine="480"/>
        <w:outlineLvl w:val="2"/>
        <w:rPr>
          <w:rFonts w:hint="eastAsia" w:ascii="宋体" w:hAnsi="宋体" w:eastAsia="宋体" w:cs="宋体"/>
          <w:sz w:val="24"/>
          <w:szCs w:val="24"/>
        </w:rPr>
      </w:pPr>
      <w:bookmarkStart w:id="50" w:name="_Toc14059"/>
      <w:bookmarkStart w:id="51" w:name="_Toc17824"/>
      <w:r>
        <w:rPr>
          <w:rFonts w:hint="eastAsia" w:ascii="宋体" w:hAnsi="宋体" w:eastAsia="宋体" w:cs="宋体"/>
          <w:sz w:val="24"/>
          <w:szCs w:val="24"/>
        </w:rPr>
        <w:t>1、耶稣不仅仅是先知</w:t>
      </w:r>
      <w:bookmarkEnd w:id="50"/>
      <w:bookmarkEnd w:id="51"/>
    </w:p>
    <w:p w14:paraId="7B132CF5">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古兰经的记载，耶稣（尔撒）从童贞女所生、创造生命、是复活后的预兆且纯洁无罪、神使他高升到神那里、是从神发出的一句话，其他人则没有类似记载，耶稣（尔撒）的地位理应远远超越所有人，不可能是比穆罕默德还低一等的先知。</w:t>
      </w:r>
      <w:r>
        <w:rPr>
          <w:rStyle w:val="13"/>
          <w:rFonts w:hint="eastAsia" w:ascii="宋体" w:hAnsi="宋体" w:eastAsia="宋体" w:cs="宋体"/>
          <w:sz w:val="24"/>
          <w:szCs w:val="24"/>
        </w:rPr>
        <w:footnoteReference w:id="46"/>
      </w:r>
    </w:p>
    <w:p w14:paraId="29B0A259">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古兰经给人一种思想，对于耶稣（尔撒）的神人二性只有一种选择，要么是神，要么是人，不能二者兼有。穆斯林因为耶稣（尔撒）是一个人，受人类所有自然局限的支配（血统、国籍、情感、身体上的软弱），就否定耶稣的神性。他们以为基督徒当父神（真主）的本体就是耶稣。</w:t>
      </w:r>
    </w:p>
    <w:p w14:paraId="7851072C">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而事实是，耶稣兼具神人二性。众多经文告诉我们，耶稣是神也是人。神创造万物时耶稣与神同在，耶稣是创造万物的主（约翰福音1：1-4，10；17：5）；没有亚伯拉罕（易卜拉）就有他（约翰福音8：58）；他与父神（真主）存在永远的交通（诗篇110：1）；是神荣耀所发的光辉，是神本体的真像（来1:3）。</w:t>
      </w:r>
      <w:r>
        <w:rPr>
          <w:rStyle w:val="13"/>
          <w:rFonts w:hint="eastAsia" w:ascii="宋体" w:hAnsi="宋体" w:eastAsia="宋体" w:cs="宋体"/>
          <w:sz w:val="24"/>
          <w:szCs w:val="24"/>
        </w:rPr>
        <w:footnoteReference w:id="47"/>
      </w:r>
    </w:p>
    <w:p w14:paraId="578D10D4">
      <w:pPr>
        <w:pStyle w:val="15"/>
        <w:widowControl/>
        <w:spacing w:line="360" w:lineRule="auto"/>
        <w:ind w:firstLine="480"/>
        <w:outlineLvl w:val="2"/>
        <w:rPr>
          <w:rFonts w:hint="eastAsia" w:ascii="宋体" w:hAnsi="宋体" w:eastAsia="宋体" w:cs="宋体"/>
          <w:sz w:val="24"/>
          <w:szCs w:val="24"/>
        </w:rPr>
      </w:pPr>
      <w:bookmarkStart w:id="52" w:name="_Toc23409"/>
      <w:bookmarkStart w:id="53" w:name="_Toc18751"/>
      <w:r>
        <w:rPr>
          <w:rFonts w:hint="eastAsia" w:ascii="宋体" w:hAnsi="宋体" w:eastAsia="宋体" w:cs="宋体"/>
          <w:sz w:val="24"/>
          <w:szCs w:val="24"/>
        </w:rPr>
        <w:t>2、耶稣有众多见证者</w:t>
      </w:r>
      <w:bookmarkEnd w:id="52"/>
      <w:bookmarkEnd w:id="53"/>
    </w:p>
    <w:p w14:paraId="59CB79F1">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部分穆斯林以为神（真主）高高在上，是全能的，不可能卑微至成为人，且承受痛苦，被人羞辱，以不名誉的刑罚处死。</w:t>
      </w:r>
      <w:r>
        <w:rPr>
          <w:rStyle w:val="13"/>
          <w:rFonts w:hint="eastAsia" w:ascii="宋体" w:hAnsi="宋体" w:eastAsia="宋体" w:cs="宋体"/>
          <w:sz w:val="24"/>
          <w:szCs w:val="24"/>
        </w:rPr>
        <w:footnoteReference w:id="48"/>
      </w:r>
      <w:r>
        <w:rPr>
          <w:rFonts w:hint="eastAsia" w:ascii="宋体" w:hAnsi="宋体" w:eastAsia="宋体" w:cs="宋体"/>
          <w:sz w:val="24"/>
          <w:szCs w:val="24"/>
        </w:rPr>
        <w:t>上帝的智慧与权能谁能测度呢？那位至高无上的神，差遣他纯洁无瑕疵的独生子，来到世上，为众人的罪孽被钉死在十字架上，以满足上帝对公义的要求，这十字架是神慈爱与公义的彰显，是罪恶必须被审判的要求。</w:t>
      </w:r>
    </w:p>
    <w:p w14:paraId="6E120616">
      <w:pPr>
        <w:pStyle w:val="15"/>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耶稣来到这个世界上绝非自说自话，他有众多的见证者。旧约圣经的见证（创 3:15；赛 7:14；弥 5:2）；施洗约翰的见证（约 1:29–34；5:33）；圣父（真主）和圣灵的见证（太 3:16–17；约 5:37）；行神迹奇事的见证（约 5:36；10:25）；自己话语的见证（约 8:14；14:10–11）。他的死亡与复活同样也有众多的见证者（林前 15:3–8；徒 2:32）。</w:t>
      </w:r>
    </w:p>
    <w:p w14:paraId="44807DA4">
      <w:pPr>
        <w:pStyle w:val="15"/>
        <w:widowControl/>
        <w:spacing w:line="360" w:lineRule="auto"/>
        <w:ind w:firstLine="480"/>
        <w:rPr>
          <w:rFonts w:hint="eastAsia" w:ascii="宋体" w:hAnsi="宋体" w:eastAsia="宋体" w:cs="宋体"/>
          <w:sz w:val="24"/>
          <w:szCs w:val="24"/>
        </w:rPr>
      </w:pPr>
    </w:p>
    <w:p w14:paraId="1060DBF7">
      <w:pPr>
        <w:pStyle w:val="15"/>
        <w:widowControl/>
        <w:spacing w:line="360" w:lineRule="auto"/>
        <w:ind w:firstLine="482"/>
        <w:outlineLvl w:val="1"/>
        <w:rPr>
          <w:rFonts w:hint="eastAsia" w:ascii="宋体" w:hAnsi="宋体" w:eastAsia="宋体" w:cs="宋体"/>
          <w:b/>
          <w:bCs/>
          <w:sz w:val="24"/>
          <w:szCs w:val="24"/>
        </w:rPr>
      </w:pPr>
      <w:bookmarkStart w:id="54" w:name="_Toc7072"/>
      <w:bookmarkStart w:id="55" w:name="_Toc32127"/>
      <w:r>
        <w:rPr>
          <w:rFonts w:hint="eastAsia" w:ascii="宋体" w:hAnsi="宋体" w:eastAsia="宋体" w:cs="宋体"/>
          <w:b/>
          <w:bCs/>
          <w:sz w:val="24"/>
          <w:szCs w:val="24"/>
        </w:rPr>
        <w:t>四、因信称义的核心</w:t>
      </w:r>
      <w:bookmarkEnd w:id="54"/>
      <w:bookmarkEnd w:id="55"/>
    </w:p>
    <w:p w14:paraId="6EE34EF8">
      <w:pPr>
        <w:pStyle w:val="15"/>
        <w:widowControl/>
        <w:spacing w:line="360" w:lineRule="auto"/>
        <w:ind w:firstLine="480"/>
        <w:outlineLvl w:val="2"/>
        <w:rPr>
          <w:rFonts w:hint="eastAsia" w:ascii="宋体" w:hAnsi="宋体" w:eastAsia="宋体" w:cs="宋体"/>
          <w:sz w:val="24"/>
          <w:szCs w:val="24"/>
        </w:rPr>
      </w:pPr>
      <w:bookmarkStart w:id="56" w:name="_Toc7221"/>
      <w:bookmarkStart w:id="57" w:name="_Toc3363"/>
      <w:r>
        <w:rPr>
          <w:rFonts w:hint="eastAsia" w:ascii="宋体" w:hAnsi="宋体" w:eastAsia="宋体" w:cs="宋体"/>
          <w:sz w:val="24"/>
          <w:szCs w:val="24"/>
        </w:rPr>
        <w:t>1、无法确信的救恩</w:t>
      </w:r>
      <w:bookmarkEnd w:id="56"/>
      <w:bookmarkEnd w:id="57"/>
    </w:p>
    <w:p w14:paraId="215981CC">
      <w:pPr>
        <w:spacing w:line="360" w:lineRule="auto"/>
        <w:ind w:firstLine="480" w:firstLineChars="200"/>
        <w:rPr>
          <w:rFonts w:hint="eastAsia" w:ascii="宋体" w:hAnsi="宋体" w:eastAsia="宋体" w:cs="宋体"/>
          <w:sz w:val="24"/>
          <w:szCs w:val="24"/>
          <w:lang w:bidi="ar-SA"/>
        </w:rPr>
      </w:pPr>
      <w:r>
        <w:rPr>
          <w:rFonts w:hint="eastAsia" w:ascii="宋体" w:hAnsi="宋体" w:eastAsia="宋体" w:cs="宋体"/>
          <w:sz w:val="24"/>
          <w:szCs w:val="24"/>
          <w:lang w:bidi="ar-SA"/>
        </w:rPr>
        <w:t>古兰经对人要怎样才能进天堂（乐园）是有矛盾的。神（真主）对穆斯林没有救赎的承诺；即使穆斯林真心相信伊斯兰，竭力遵守伊斯兰律法，在离世之前，对自己能否进入天堂（乐园）没有把握、确据、盼望，除死于圣战之中或朝圣的途中；穆斯林不知道在审判的日子，有什么在等待着他，因为这在乎神（真主）的意欲，神（真主）是凭己意赦免或惩罚，并没有以约自限；当穆斯林被问及他们的罪是否真正得到赦免，他们只能回答“若神许可！”；许多穆斯林伟人（如阿布·伯克、奥玛）死前都恐惧不安。</w:t>
      </w:r>
      <w:r>
        <w:rPr>
          <w:rStyle w:val="13"/>
          <w:rFonts w:hint="eastAsia" w:ascii="宋体" w:hAnsi="宋体" w:eastAsia="宋体" w:cs="宋体"/>
          <w:sz w:val="24"/>
          <w:szCs w:val="24"/>
        </w:rPr>
        <w:footnoteReference w:id="49"/>
      </w:r>
    </w:p>
    <w:p w14:paraId="01D532C6">
      <w:pPr>
        <w:spacing w:line="360" w:lineRule="auto"/>
        <w:ind w:firstLine="480" w:firstLineChars="200"/>
        <w:outlineLvl w:val="2"/>
        <w:rPr>
          <w:rFonts w:hint="eastAsia" w:ascii="宋体" w:hAnsi="宋体" w:eastAsia="宋体" w:cs="宋体"/>
          <w:sz w:val="24"/>
          <w:szCs w:val="24"/>
          <w:lang w:bidi="ar-SA"/>
        </w:rPr>
      </w:pPr>
      <w:bookmarkStart w:id="58" w:name="_Toc20163"/>
      <w:bookmarkStart w:id="59" w:name="_Toc17661"/>
      <w:r>
        <w:rPr>
          <w:rFonts w:hint="eastAsia" w:ascii="宋体" w:hAnsi="宋体" w:eastAsia="宋体" w:cs="宋体"/>
          <w:sz w:val="24"/>
          <w:szCs w:val="24"/>
          <w:lang w:bidi="ar-SA"/>
        </w:rPr>
        <w:t>2、耶稣完全的救赎</w:t>
      </w:r>
      <w:bookmarkEnd w:id="58"/>
      <w:bookmarkEnd w:id="59"/>
    </w:p>
    <w:p w14:paraId="6B098A3A">
      <w:pPr>
        <w:spacing w:line="360" w:lineRule="auto"/>
        <w:ind w:firstLine="480" w:firstLineChars="200"/>
        <w:rPr>
          <w:rFonts w:hint="eastAsia" w:ascii="宋体" w:hAnsi="宋体" w:eastAsia="宋体" w:cs="宋体"/>
          <w:sz w:val="24"/>
          <w:szCs w:val="24"/>
          <w:lang w:bidi="ar-SA"/>
        </w:rPr>
      </w:pPr>
      <w:r>
        <w:rPr>
          <w:rFonts w:hint="eastAsia" w:ascii="宋体" w:hAnsi="宋体" w:eastAsia="宋体" w:cs="宋体"/>
          <w:sz w:val="24"/>
          <w:szCs w:val="24"/>
          <w:lang w:bidi="ar-SA"/>
        </w:rPr>
        <w:t>人所拥有的一般道德或是善行都有一个无法弥补的缺点，就是他们的动机不是荣耀神。这个缺点太重要了，以至于盖过人一切的优点。</w:t>
      </w:r>
      <w:r>
        <w:rPr>
          <w:rStyle w:val="13"/>
          <w:rFonts w:hint="eastAsia" w:ascii="宋体" w:hAnsi="宋体" w:eastAsia="宋体" w:cs="宋体"/>
          <w:sz w:val="24"/>
          <w:szCs w:val="24"/>
          <w:lang w:bidi="ar-SA"/>
        </w:rPr>
        <w:footnoteReference w:id="50"/>
      </w:r>
      <w:r>
        <w:rPr>
          <w:rFonts w:hint="eastAsia" w:ascii="宋体" w:hAnsi="宋体" w:eastAsia="宋体" w:cs="宋体"/>
          <w:sz w:val="24"/>
          <w:szCs w:val="24"/>
        </w:rPr>
        <w:t>关于罪如何得到赦免，在这世上一切的宗教和哲学中，独有圣经的宗教提供了权威性的答案。</w:t>
      </w:r>
      <w:r>
        <w:rPr>
          <w:rStyle w:val="13"/>
          <w:rFonts w:hint="eastAsia" w:ascii="宋体" w:hAnsi="宋体" w:eastAsia="宋体" w:cs="宋体"/>
          <w:sz w:val="24"/>
          <w:szCs w:val="24"/>
        </w:rPr>
        <w:footnoteReference w:id="51"/>
      </w:r>
    </w:p>
    <w:p w14:paraId="6808CB08">
      <w:pPr>
        <w:spacing w:line="360" w:lineRule="auto"/>
        <w:ind w:firstLine="480" w:firstLineChars="200"/>
        <w:rPr>
          <w:rFonts w:hint="eastAsia" w:ascii="宋体" w:hAnsi="宋体" w:eastAsia="宋体" w:cs="宋体"/>
          <w:sz w:val="24"/>
          <w:szCs w:val="24"/>
          <w:lang w:bidi="ar-SA"/>
        </w:rPr>
      </w:pPr>
      <w:r>
        <w:rPr>
          <w:rFonts w:hint="eastAsia" w:ascii="宋体" w:hAnsi="宋体" w:eastAsia="宋体" w:cs="宋体"/>
          <w:sz w:val="24"/>
          <w:szCs w:val="24"/>
          <w:lang w:bidi="ar-SA"/>
        </w:rPr>
        <w:t>人软弱，罪恶，需要赦罪，需要救助；人犯罪影响个人与神（真主）的关系；人不能靠行为得救；耶稣承担了罪的全部刑罚，十字架的福音是恩典，使我们罪人找到神（真主）对我们的完全拯救；凡信靠耶稣在十字架上救赎的人，都是在神（真主）的国里重生的，可以肯定罪得赦免，与神（真主）和好，能够进入新天新地。</w:t>
      </w:r>
      <w:r>
        <w:rPr>
          <w:rStyle w:val="13"/>
          <w:rFonts w:hint="eastAsia" w:ascii="宋体" w:hAnsi="宋体" w:eastAsia="宋体" w:cs="宋体"/>
          <w:sz w:val="24"/>
          <w:szCs w:val="24"/>
        </w:rPr>
        <w:footnoteReference w:id="52"/>
      </w:r>
    </w:p>
    <w:p w14:paraId="76FC11E6">
      <w:pPr>
        <w:spacing w:line="360" w:lineRule="auto"/>
        <w:jc w:val="center"/>
        <w:outlineLvl w:val="0"/>
        <w:rPr>
          <w:rFonts w:hint="eastAsia" w:ascii="宋体" w:hAnsi="宋体" w:eastAsia="宋体" w:cs="宋体"/>
          <w:sz w:val="24"/>
          <w:szCs w:val="24"/>
          <w:lang w:bidi="ar-SA"/>
        </w:rPr>
      </w:pPr>
    </w:p>
    <w:p w14:paraId="01C0921A">
      <w:pPr>
        <w:spacing w:line="360" w:lineRule="auto"/>
        <w:jc w:val="center"/>
        <w:outlineLvl w:val="0"/>
        <w:rPr>
          <w:rFonts w:hint="eastAsia" w:ascii="宋体" w:hAnsi="宋体" w:eastAsia="宋体" w:cs="宋体"/>
          <w:b/>
          <w:bCs/>
          <w:sz w:val="24"/>
          <w:szCs w:val="24"/>
        </w:rPr>
      </w:pPr>
      <w:bookmarkStart w:id="60" w:name="_Toc22018"/>
      <w:bookmarkStart w:id="61" w:name="_Toc620"/>
      <w:r>
        <w:rPr>
          <w:rFonts w:hint="eastAsia" w:ascii="宋体" w:hAnsi="宋体" w:eastAsia="宋体" w:cs="宋体"/>
          <w:b/>
          <w:bCs/>
          <w:sz w:val="24"/>
          <w:szCs w:val="24"/>
        </w:rPr>
        <w:t>第四部分：护教学的运用与对话</w:t>
      </w:r>
      <w:bookmarkEnd w:id="60"/>
      <w:bookmarkEnd w:id="61"/>
    </w:p>
    <w:p w14:paraId="53B19881">
      <w:pPr>
        <w:spacing w:line="360" w:lineRule="auto"/>
        <w:ind w:firstLine="482" w:firstLineChars="200"/>
        <w:outlineLvl w:val="1"/>
        <w:rPr>
          <w:rFonts w:hint="eastAsia" w:ascii="宋体" w:hAnsi="宋体" w:eastAsia="宋体" w:cs="宋体"/>
          <w:b/>
          <w:bCs/>
          <w:sz w:val="24"/>
          <w:szCs w:val="24"/>
        </w:rPr>
      </w:pPr>
      <w:bookmarkStart w:id="62" w:name="_Toc24387"/>
      <w:bookmarkStart w:id="63" w:name="_Toc8200"/>
      <w:r>
        <w:rPr>
          <w:rFonts w:hint="eastAsia" w:ascii="宋体" w:hAnsi="宋体" w:eastAsia="宋体" w:cs="宋体"/>
          <w:b/>
          <w:bCs/>
          <w:sz w:val="24"/>
          <w:szCs w:val="24"/>
        </w:rPr>
        <w:t>一、与穆斯林对话的切入点</w:t>
      </w:r>
      <w:bookmarkEnd w:id="62"/>
      <w:bookmarkEnd w:id="63"/>
    </w:p>
    <w:p w14:paraId="5F347B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在上文中我们了解到基督教与伊斯兰教在神学与属灵上的关系，那么，实际上基督徒如何与穆斯林建立关系呢？</w:t>
      </w:r>
    </w:p>
    <w:p w14:paraId="7B6E4C5E">
      <w:pPr>
        <w:spacing w:line="360" w:lineRule="auto"/>
        <w:ind w:firstLine="480" w:firstLineChars="200"/>
        <w:outlineLvl w:val="2"/>
        <w:rPr>
          <w:rFonts w:hint="eastAsia" w:ascii="宋体" w:hAnsi="宋体" w:eastAsia="宋体" w:cs="宋体"/>
          <w:sz w:val="24"/>
          <w:szCs w:val="24"/>
        </w:rPr>
      </w:pPr>
      <w:bookmarkStart w:id="64" w:name="_Toc11556"/>
      <w:bookmarkStart w:id="65" w:name="_Toc31990"/>
      <w:r>
        <w:rPr>
          <w:rFonts w:hint="eastAsia" w:ascii="宋体" w:hAnsi="宋体" w:eastAsia="宋体" w:cs="宋体"/>
          <w:sz w:val="24"/>
          <w:szCs w:val="24"/>
        </w:rPr>
        <w:t>1、了解穆斯林的有哪些禁忌</w:t>
      </w:r>
      <w:bookmarkEnd w:id="64"/>
      <w:bookmarkEnd w:id="65"/>
    </w:p>
    <w:p w14:paraId="5174B6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由于穆斯林的观念里面认为，与基督徒做朋友会令他们的真主不喜悦，所以相对来说，基督徒与他们建立关系是比非基督徒更困难的。</w:t>
      </w:r>
      <w:r>
        <w:rPr>
          <w:rStyle w:val="13"/>
          <w:rFonts w:hint="eastAsia" w:ascii="宋体" w:hAnsi="宋体" w:eastAsia="宋体" w:cs="宋体"/>
          <w:sz w:val="24"/>
          <w:szCs w:val="24"/>
        </w:rPr>
        <w:footnoteReference w:id="53"/>
      </w:r>
      <w:r>
        <w:rPr>
          <w:rFonts w:hint="eastAsia" w:ascii="宋体" w:hAnsi="宋体" w:eastAsia="宋体" w:cs="宋体"/>
          <w:sz w:val="24"/>
          <w:szCs w:val="24"/>
        </w:rPr>
        <w:t>有很多基督徒立场都是好的对的，但有时候在与有穆斯林信众交往的时候，无意间做了错误的事情。要智慧谨慎的与对方交往，才能使得对方能够聆听我们所讲的。</w:t>
      </w:r>
    </w:p>
    <w:p w14:paraId="058351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首先不要带着批评或嘲笑默罕默德或《古兰经》，也不要鄙视他们的规定与着装等。这些行为会使对方满怀戒心，反而我们要专注在耶稣可敬的品质、话语与事迹上</w:t>
      </w:r>
      <w:r>
        <w:rPr>
          <w:rStyle w:val="13"/>
          <w:rFonts w:hint="eastAsia" w:ascii="宋体" w:hAnsi="宋体" w:eastAsia="宋体" w:cs="宋体"/>
          <w:sz w:val="24"/>
          <w:szCs w:val="24"/>
        </w:rPr>
        <w:footnoteReference w:id="54"/>
      </w:r>
    </w:p>
    <w:p w14:paraId="19DAF3BF">
      <w:pPr>
        <w:spacing w:line="360" w:lineRule="auto"/>
        <w:ind w:firstLine="480" w:firstLineChars="200"/>
        <w:outlineLvl w:val="2"/>
        <w:rPr>
          <w:rFonts w:hint="eastAsia" w:ascii="宋体" w:hAnsi="宋体" w:eastAsia="宋体" w:cs="宋体"/>
          <w:sz w:val="24"/>
          <w:szCs w:val="24"/>
        </w:rPr>
      </w:pPr>
      <w:bookmarkStart w:id="66" w:name="_Toc29736"/>
      <w:bookmarkStart w:id="67" w:name="_Toc23798"/>
      <w:r>
        <w:rPr>
          <w:rFonts w:hint="eastAsia" w:ascii="宋体" w:hAnsi="宋体" w:eastAsia="宋体" w:cs="宋体"/>
          <w:sz w:val="24"/>
          <w:szCs w:val="24"/>
        </w:rPr>
        <w:t>2、要谦卑有耐心</w:t>
      </w:r>
      <w:bookmarkEnd w:id="66"/>
      <w:bookmarkEnd w:id="67"/>
    </w:p>
    <w:p w14:paraId="7FC5A2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的时候在与穆斯林朋友交谈时，基督徒会在分享救恩时攻击默罕默德或伊斯兰教。居高临下的态度会使谈话造成不必要的障碍，我们站在真理上是对的，但切不可一副“比你强”的态度，因为这充满了骄傲，会拒人千里之外。最好是有以一颗谦卑的心搭起沟通的桥梁；另外就是耐心，因为在穆斯林的观念里面，他们从小就排斥《圣经》的教导，对耶稣是谁的问题也是误解至深，所以纠正这种根深蒂固的错误是需要花时间的，要耐心一遍一遍像穆斯林朋友解释真理。</w:t>
      </w:r>
      <w:r>
        <w:rPr>
          <w:rStyle w:val="13"/>
          <w:rFonts w:hint="eastAsia" w:ascii="宋体" w:hAnsi="宋体" w:eastAsia="宋体" w:cs="宋体"/>
          <w:sz w:val="24"/>
          <w:szCs w:val="24"/>
        </w:rPr>
        <w:footnoteReference w:id="55"/>
      </w:r>
    </w:p>
    <w:p w14:paraId="5BE8B6BB">
      <w:pPr>
        <w:spacing w:line="360" w:lineRule="auto"/>
        <w:ind w:firstLine="480" w:firstLineChars="200"/>
        <w:outlineLvl w:val="2"/>
        <w:rPr>
          <w:rFonts w:hint="eastAsia" w:ascii="宋体" w:hAnsi="宋体" w:eastAsia="宋体" w:cs="宋体"/>
          <w:sz w:val="24"/>
          <w:szCs w:val="24"/>
        </w:rPr>
      </w:pPr>
      <w:bookmarkStart w:id="68" w:name="_Toc15874"/>
      <w:bookmarkStart w:id="69" w:name="_Toc5854"/>
      <w:r>
        <w:rPr>
          <w:rFonts w:hint="eastAsia" w:ascii="宋体" w:hAnsi="宋体" w:eastAsia="宋体" w:cs="宋体"/>
          <w:sz w:val="24"/>
          <w:szCs w:val="24"/>
        </w:rPr>
        <w:t>3、以见证胜于争辩</w:t>
      </w:r>
      <w:bookmarkEnd w:id="68"/>
      <w:bookmarkEnd w:id="69"/>
    </w:p>
    <w:p w14:paraId="09B704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时候对话若陷入针锋相对，往往失去果效。真正能打动人心的，是基督徒生命中流露的平安、谦卑与爱。耶稣与人生活的方式可以成为我们与穆斯林相处的模范。作为基督徒在服事穆斯林群体的时候，要活出祂的美善与爱。</w:t>
      </w:r>
      <w:r>
        <w:rPr>
          <w:rStyle w:val="13"/>
          <w:rFonts w:hint="eastAsia" w:ascii="宋体" w:hAnsi="宋体" w:eastAsia="宋体" w:cs="宋体"/>
          <w:sz w:val="24"/>
          <w:szCs w:val="24"/>
        </w:rPr>
        <w:footnoteReference w:id="56"/>
      </w:r>
    </w:p>
    <w:p w14:paraId="5343BAA0">
      <w:pPr>
        <w:spacing w:line="360" w:lineRule="auto"/>
        <w:ind w:firstLine="482" w:firstLineChars="200"/>
        <w:outlineLvl w:val="1"/>
        <w:rPr>
          <w:rFonts w:hint="eastAsia" w:ascii="宋体" w:hAnsi="宋体" w:eastAsia="宋体" w:cs="宋体"/>
          <w:b/>
          <w:bCs/>
          <w:sz w:val="24"/>
          <w:szCs w:val="24"/>
        </w:rPr>
      </w:pPr>
    </w:p>
    <w:p w14:paraId="4D2F5B38">
      <w:pPr>
        <w:spacing w:line="360" w:lineRule="auto"/>
        <w:ind w:firstLine="482" w:firstLineChars="200"/>
        <w:outlineLvl w:val="1"/>
        <w:rPr>
          <w:rFonts w:hint="eastAsia" w:ascii="宋体" w:hAnsi="宋体" w:eastAsia="宋体" w:cs="宋体"/>
          <w:b/>
          <w:bCs/>
          <w:sz w:val="24"/>
          <w:szCs w:val="24"/>
          <w:lang w:bidi="ar-SA"/>
        </w:rPr>
      </w:pPr>
      <w:bookmarkStart w:id="70" w:name="_Toc27213"/>
      <w:bookmarkStart w:id="71" w:name="_Toc10119"/>
      <w:r>
        <w:rPr>
          <w:rFonts w:hint="eastAsia" w:ascii="宋体" w:hAnsi="宋体" w:eastAsia="宋体" w:cs="宋体"/>
          <w:b/>
          <w:bCs/>
          <w:sz w:val="24"/>
          <w:szCs w:val="24"/>
        </w:rPr>
        <w:t>二、教会的责任与见证</w:t>
      </w:r>
      <w:bookmarkEnd w:id="70"/>
      <w:bookmarkEnd w:id="71"/>
    </w:p>
    <w:p w14:paraId="2CCB61B7">
      <w:pPr>
        <w:spacing w:line="360" w:lineRule="auto"/>
        <w:ind w:firstLine="480" w:firstLineChars="200"/>
        <w:outlineLvl w:val="2"/>
        <w:rPr>
          <w:rFonts w:hint="eastAsia" w:ascii="宋体" w:hAnsi="宋体" w:eastAsia="宋体" w:cs="宋体"/>
          <w:sz w:val="24"/>
          <w:szCs w:val="24"/>
        </w:rPr>
      </w:pPr>
      <w:bookmarkStart w:id="72" w:name="_Toc27241"/>
      <w:bookmarkStart w:id="73" w:name="_Toc32765"/>
      <w:r>
        <w:rPr>
          <w:rFonts w:hint="eastAsia" w:ascii="宋体" w:hAnsi="宋体" w:eastAsia="宋体" w:cs="宋体"/>
          <w:sz w:val="24"/>
          <w:szCs w:val="24"/>
        </w:rPr>
        <w:t>1、真理与爱心的平衡</w:t>
      </w:r>
      <w:bookmarkEnd w:id="72"/>
      <w:bookmarkEnd w:id="73"/>
    </w:p>
    <w:p w14:paraId="117072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会在面对伊斯兰信仰时，既要持守真理，又要以爱为动机。真理使我们分辨何为光明与黑暗，爱使我们愿意走进他们的世界。若只有真理却无爱，信息会变得冷硬；若只有爱却缺乏真理，见证又失去方向。教会的任务，是在两者之间活出基督的样式——既不妥协，也不定罪。</w:t>
      </w:r>
    </w:p>
    <w:p w14:paraId="21DE2FD2">
      <w:pPr>
        <w:spacing w:line="360" w:lineRule="auto"/>
        <w:ind w:firstLine="480" w:firstLineChars="200"/>
        <w:outlineLvl w:val="2"/>
        <w:rPr>
          <w:rFonts w:hint="eastAsia" w:ascii="宋体" w:hAnsi="宋体" w:eastAsia="宋体" w:cs="宋体"/>
          <w:sz w:val="24"/>
          <w:szCs w:val="24"/>
        </w:rPr>
      </w:pPr>
      <w:bookmarkStart w:id="74" w:name="_Toc1765"/>
      <w:bookmarkStart w:id="75" w:name="_Toc29476"/>
      <w:r>
        <w:rPr>
          <w:rFonts w:hint="eastAsia" w:ascii="宋体" w:hAnsi="宋体" w:eastAsia="宋体" w:cs="宋体"/>
          <w:sz w:val="24"/>
          <w:szCs w:val="24"/>
        </w:rPr>
        <w:t>2、祷告与宣教的呼召</w:t>
      </w:r>
      <w:bookmarkEnd w:id="74"/>
      <w:bookmarkEnd w:id="75"/>
    </w:p>
    <w:p w14:paraId="63DD4D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穆斯林祷告，是属灵争战的第一步。祷告让我们先被神改变，生出怜悯的心，也使我们记得，得救的工作唯有圣灵能成就。宣教并不总意味着跨越国界，而是愿意在身边的关系中活出基督的爱。教会需要装备信徒，懂得以温柔、敬畏的心回答人的疑问，让福音在真实的关系中被看见。</w:t>
      </w:r>
      <w:r>
        <w:rPr>
          <w:rStyle w:val="13"/>
          <w:rFonts w:hint="eastAsia" w:ascii="宋体" w:hAnsi="宋体" w:eastAsia="宋体" w:cs="宋体"/>
          <w:sz w:val="24"/>
          <w:szCs w:val="24"/>
        </w:rPr>
        <w:footnoteReference w:id="57"/>
      </w:r>
    </w:p>
    <w:p w14:paraId="3BE2BE2D">
      <w:pPr>
        <w:spacing w:line="360" w:lineRule="auto"/>
        <w:ind w:firstLine="480" w:firstLineChars="200"/>
        <w:outlineLvl w:val="2"/>
        <w:rPr>
          <w:rFonts w:hint="eastAsia" w:ascii="宋体" w:hAnsi="宋体" w:eastAsia="宋体" w:cs="宋体"/>
          <w:sz w:val="24"/>
          <w:szCs w:val="24"/>
        </w:rPr>
      </w:pPr>
      <w:bookmarkStart w:id="76" w:name="_Toc13764"/>
      <w:bookmarkStart w:id="77" w:name="_Toc29301"/>
      <w:r>
        <w:rPr>
          <w:rFonts w:hint="eastAsia" w:ascii="宋体" w:hAnsi="宋体" w:eastAsia="宋体" w:cs="宋体"/>
          <w:sz w:val="24"/>
          <w:szCs w:val="24"/>
        </w:rPr>
        <w:t>3、在文化与信仰之间作桥梁</w:t>
      </w:r>
      <w:bookmarkEnd w:id="76"/>
      <w:bookmarkEnd w:id="77"/>
    </w:p>
    <w:p w14:paraId="4DC2A40F">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伊斯兰社会与基督信仰的差异，不仅是神学的问题，也涉及文化与身份。教会若能以尊重的姿态理解对方的历史与情感，就能减少隔阂，让真理更容易被听见。基督徒的见证，不只是言语，更是一种生活方式——诚实、公义、怜悯，这些都是福音能触动人心的途径。</w:t>
      </w:r>
      <w:r>
        <w:rPr>
          <w:rStyle w:val="13"/>
          <w:rFonts w:hint="eastAsia" w:ascii="宋体" w:hAnsi="宋体" w:eastAsia="宋体" w:cs="宋体"/>
          <w:sz w:val="24"/>
          <w:szCs w:val="24"/>
        </w:rPr>
        <w:footnoteReference w:id="58"/>
      </w:r>
      <w:bookmarkStart w:id="78" w:name="_Toc9374"/>
    </w:p>
    <w:p w14:paraId="2C668F3B">
      <w:pPr>
        <w:spacing w:line="360" w:lineRule="auto"/>
        <w:jc w:val="both"/>
        <w:outlineLvl w:val="0"/>
        <w:rPr>
          <w:rFonts w:hint="eastAsia" w:ascii="宋体" w:hAnsi="宋体" w:eastAsia="宋体" w:cs="宋体"/>
          <w:b/>
          <w:bCs/>
          <w:sz w:val="24"/>
          <w:szCs w:val="24"/>
        </w:rPr>
      </w:pPr>
      <w:bookmarkStart w:id="79" w:name="_Toc26208"/>
    </w:p>
    <w:p w14:paraId="71807F42">
      <w:pPr>
        <w:spacing w:line="360" w:lineRule="auto"/>
        <w:jc w:val="both"/>
        <w:outlineLvl w:val="0"/>
        <w:rPr>
          <w:rFonts w:hint="eastAsia" w:ascii="宋体" w:hAnsi="宋体" w:eastAsia="宋体" w:cs="宋体"/>
          <w:b/>
          <w:bCs/>
          <w:sz w:val="24"/>
          <w:szCs w:val="24"/>
        </w:rPr>
      </w:pPr>
    </w:p>
    <w:p w14:paraId="55826DAB">
      <w:pPr>
        <w:spacing w:line="360" w:lineRule="auto"/>
        <w:jc w:val="both"/>
        <w:outlineLvl w:val="0"/>
        <w:rPr>
          <w:rFonts w:hint="eastAsia" w:ascii="宋体" w:hAnsi="宋体" w:eastAsia="宋体" w:cs="宋体"/>
          <w:b/>
          <w:bCs/>
          <w:sz w:val="24"/>
          <w:szCs w:val="24"/>
        </w:rPr>
      </w:pPr>
    </w:p>
    <w:p w14:paraId="488743B1">
      <w:pPr>
        <w:spacing w:line="360" w:lineRule="auto"/>
        <w:jc w:val="both"/>
        <w:outlineLvl w:val="0"/>
        <w:rPr>
          <w:rFonts w:hint="eastAsia"/>
          <w:lang w:val="en-US" w:eastAsia="zh-CN"/>
        </w:rPr>
      </w:pPr>
      <w:r>
        <w:rPr>
          <w:rFonts w:hint="eastAsia" w:ascii="宋体" w:hAnsi="宋体" w:eastAsia="宋体" w:cs="宋体"/>
          <w:b/>
          <w:bCs/>
          <w:sz w:val="24"/>
          <w:szCs w:val="24"/>
        </w:rPr>
        <w:t>结论</w:t>
      </w:r>
      <w:bookmarkEnd w:id="78"/>
      <w:bookmarkEnd w:id="79"/>
    </w:p>
    <w:p w14:paraId="3CCAEB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伊斯兰教展现了对神的敬畏与顺服，他们的祷告与律法实践提醒我们：人心深处都有寻求神的渴慕。然而，他们所认识的神，终究只是模糊的倒影，并未显明在基督里的真光。若没有耶稣，就无法真正进入与神的交通。</w:t>
      </w:r>
    </w:p>
    <w:p w14:paraId="4FBCC6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基督徒也不可因而自夸。多少时候，我们虽然敬拜独一的真神，却常常陷入形式与冷淡，“真神假拜”成了我们的写照。这正显明，我们与穆斯林一样，都需要常常回到福音的中心。</w:t>
      </w:r>
    </w:p>
    <w:p w14:paraId="1826D3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感谢神，祂在末世藉着祂儿子向我们说话（来1:1–2）。基督就是神荣耀所发的光辉，是神本体的真像；祂借着十字架与复活，为我们成就救恩，使我们坦然无惧地来到神面前。</w:t>
      </w:r>
    </w:p>
    <w:p w14:paraId="24981114">
      <w:pPr>
        <w:spacing w:line="360" w:lineRule="auto"/>
        <w:ind w:firstLine="480" w:firstLineChars="200"/>
        <w:rPr>
          <w:rFonts w:hint="eastAsia" w:ascii="宋体" w:hAnsi="宋体" w:eastAsia="宋体" w:cs="宋体"/>
          <w:sz w:val="24"/>
          <w:szCs w:val="24"/>
        </w:rPr>
        <w:sectPr>
          <w:footerReference r:id="rId6" w:type="default"/>
          <w:pgSz w:w="11906" w:h="16838"/>
          <w:pgMar w:top="1077" w:right="1077" w:bottom="1077" w:left="1077" w:header="851" w:footer="680" w:gutter="0"/>
          <w:pgNumType w:start="1"/>
          <w:cols w:space="425" w:num="1"/>
          <w:docGrid w:type="lines" w:linePitch="312" w:charSpace="0"/>
        </w:sectPr>
      </w:pPr>
      <w:r>
        <w:rPr>
          <w:rFonts w:hint="eastAsia" w:ascii="宋体" w:hAnsi="宋体" w:eastAsia="宋体" w:cs="宋体"/>
          <w:sz w:val="24"/>
          <w:szCs w:val="24"/>
        </w:rPr>
        <w:t>因此，当我们与穆斯林相遇时，不是带着优越或敌意，而是带着爱与怜悯，见证那位真正能带来赦罪与永生的救主。护教学的目的，并非赢得争论，而是让人认识基督、得享在祂里面的丰盛生命。愿教会不只是指出他们的缺乏，也看见自己的责任：用真理与爱心，把耶稣基督介绍给仍在倒影中寻求神的人。唯有祂，是道路、真理、生命。</w:t>
      </w:r>
    </w:p>
    <w:p w14:paraId="78D3E92E">
      <w:pPr>
        <w:pStyle w:val="9"/>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sz w:val="24"/>
          <w:szCs w:val="24"/>
        </w:rPr>
      </w:pPr>
      <w:bookmarkStart w:id="80" w:name="_Toc3149"/>
      <w:bookmarkStart w:id="81" w:name="_Toc125"/>
      <w:r>
        <w:rPr>
          <w:rFonts w:hint="eastAsia" w:ascii="宋体" w:hAnsi="宋体" w:eastAsia="宋体" w:cs="宋体"/>
          <w:sz w:val="24"/>
          <w:szCs w:val="24"/>
        </w:rPr>
        <w:t>参考书目：</w:t>
      </w:r>
      <w:bookmarkEnd w:id="80"/>
      <w:bookmarkEnd w:id="81"/>
    </w:p>
    <w:p w14:paraId="74A57D66">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安撒灵，《伊斯兰教，基督教，真理》，宣道出版社，二零一八年八月初版</w:t>
      </w:r>
    </w:p>
    <w:p w14:paraId="0BC89D48">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安修·Lee，《宗教的故事》，好读初版有限公司，西元2005年3月15 日初版</w:t>
      </w:r>
    </w:p>
    <w:p w14:paraId="2A4683F0">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伯纳特，《基督教预定论》，改革宗出版有限公司，二零一二年七月修订二版</w:t>
      </w:r>
    </w:p>
    <w:p w14:paraId="6E404B2D">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巴文克，《改革宗教理学》第2卷，美国麦种传道会，二〇二二年五月初版</w:t>
      </w:r>
    </w:p>
    <w:p w14:paraId="3390F802">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陈润棠，《回教与基督教的研究》，天道书楼有限公司，一九九七年七月增订四版</w:t>
      </w:r>
    </w:p>
    <w:p w14:paraId="5B87258A">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黄陵渝，《犹太教学》，当代世界出版社，2000年6月北京第1版凯伦.阿姆斯壮 著，林宗</w:t>
      </w:r>
      <w:r>
        <w:rPr>
          <w:rFonts w:hint="eastAsia" w:ascii="宋体" w:hAnsi="宋体" w:eastAsia="宋体" w:cs="宋体"/>
          <w:sz w:val="24"/>
          <w:szCs w:val="24"/>
          <w:lang w:eastAsia="zh-TW"/>
        </w:rPr>
        <w:t>憲</w:t>
      </w:r>
      <w:r>
        <w:rPr>
          <w:rFonts w:hint="eastAsia" w:ascii="宋体" w:hAnsi="宋体" w:eastAsia="宋体" w:cs="宋体"/>
          <w:sz w:val="24"/>
          <w:szCs w:val="24"/>
        </w:rPr>
        <w:t xml:space="preserve"> 译，《伊斯兰》，左岸文化</w:t>
      </w:r>
    </w:p>
    <w:p w14:paraId="6AB7FD8A">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路易斯·伯克富，《系统神学》，美国麦种传道会，二〇一九年三月初版</w:t>
      </w:r>
    </w:p>
    <w:p w14:paraId="2F86923E">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林志成·陈耀南·吴宗文·李日堂·殿凤山，《实用神学-宗教比较》，中国基督教播道会文字部</w:t>
      </w:r>
    </w:p>
    <w:p w14:paraId="58A518B5">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刘淦，《伊斯兰教文化面面观》，齐鲁书社出版， 1991</w:t>
      </w:r>
    </w:p>
    <w:p w14:paraId="50B1BCD5">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刘义章、李林，《文明交融 基督教与伊斯兰教对话原景》 ，宣道出版社，2012年9月初版</w:t>
      </w:r>
    </w:p>
    <w:p w14:paraId="4DA6127E">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马效佩，《</w:t>
      </w:r>
      <w:r>
        <w:rPr>
          <w:rFonts w:hint="eastAsia" w:ascii="宋体" w:hAnsi="宋体" w:eastAsia="宋体" w:cs="宋体"/>
          <w:color w:val="000000"/>
          <w:sz w:val="24"/>
          <w:szCs w:val="24"/>
          <w:lang w:bidi="ar"/>
        </w:rPr>
        <w:t>犹太教、基督教和伊斯兰教视阈中耶稣形象之比较研究</w:t>
      </w:r>
      <w:r>
        <w:rPr>
          <w:rFonts w:hint="eastAsia" w:ascii="宋体" w:hAnsi="宋体" w:eastAsia="宋体" w:cs="宋体"/>
          <w:sz w:val="24"/>
          <w:szCs w:val="24"/>
        </w:rPr>
        <w:t>》，2007年第4期（总第68期）</w:t>
      </w:r>
    </w:p>
    <w:p w14:paraId="772040D0">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琼·亨利，《选择磐石或沙土》，加拿大恩福协会，2013年10月初版</w:t>
      </w:r>
    </w:p>
    <w:p w14:paraId="2B6371FC">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蘇帕克，《岌岌可危的教会－伊斯兰教对教会及其使命的挑战》，前线差会，2014年8月第一版</w:t>
      </w:r>
    </w:p>
    <w:p w14:paraId="2118A54B">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王志远《宗教文化丛书荟萃文库，伊斯兰教百问》，今日中国出版社1997</w:t>
      </w:r>
    </w:p>
    <w:p w14:paraId="4989F26E">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约翰·弗瑞姆，《卫道学概论》，中华福音神学出版社，二零零三年十二月初版</w:t>
      </w:r>
    </w:p>
    <w:p w14:paraId="4C264B0A">
      <w:pPr>
        <w:pStyle w:val="9"/>
        <w:numPr>
          <w:ilvl w:val="0"/>
          <w:numId w:val="2"/>
        </w:numPr>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钟马田，《圣经的伟大教义》，美国麦种传道会，二〇二一年三月初版</w:t>
      </w:r>
    </w:p>
    <w:sectPr>
      <w:pgSz w:w="11906" w:h="16838"/>
      <w:pgMar w:top="1077" w:right="1077" w:bottom="1077"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C33D">
    <w:pPr>
      <w:pStyle w:val="4"/>
      <w:jc w:val="center"/>
      <w:rPr>
        <w:rFonts w:hint="eastAsia"/>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621795"/>
    </w:sdtPr>
    <w:sdtEndPr>
      <w:rPr>
        <w:b/>
        <w:bCs/>
        <w:sz w:val="21"/>
        <w:szCs w:val="21"/>
      </w:rPr>
    </w:sdtEndPr>
    <w:sdtContent>
      <w:p w14:paraId="007B7E5F">
        <w:pPr>
          <w:pStyle w:val="4"/>
          <w:jc w:val="center"/>
          <w:rPr>
            <w:b/>
            <w:bCs/>
            <w:sz w:val="21"/>
            <w:szCs w:val="21"/>
          </w:rPr>
        </w:pPr>
        <w:r>
          <w:rPr>
            <w:b/>
            <w:bCs/>
            <w:sz w:val="21"/>
            <w:szCs w:val="21"/>
          </w:rPr>
          <w:fldChar w:fldCharType="begin"/>
        </w:r>
        <w:r>
          <w:rPr>
            <w:b/>
            <w:bCs/>
            <w:sz w:val="21"/>
            <w:szCs w:val="21"/>
          </w:rPr>
          <w:instrText xml:space="preserve">PAGE   \* MERGEFORMAT</w:instrText>
        </w:r>
        <w:r>
          <w:rPr>
            <w:b/>
            <w:bCs/>
            <w:sz w:val="21"/>
            <w:szCs w:val="21"/>
          </w:rPr>
          <w:fldChar w:fldCharType="separate"/>
        </w:r>
        <w:r>
          <w:rPr>
            <w:b/>
            <w:bCs/>
            <w:sz w:val="21"/>
            <w:szCs w:val="21"/>
            <w:lang w:val="zh-CN"/>
          </w:rPr>
          <w:t>2</w:t>
        </w:r>
        <w:r>
          <w:rPr>
            <w:b/>
            <w:bCs/>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8">
    <w:p>
      <w:pPr>
        <w:spacing w:line="240" w:lineRule="auto"/>
      </w:pPr>
      <w:r>
        <w:separator/>
      </w:r>
    </w:p>
  </w:footnote>
  <w:footnote w:type="continuationSeparator" w:id="119">
    <w:p>
      <w:pPr>
        <w:spacing w:line="240" w:lineRule="auto"/>
      </w:pPr>
      <w:r>
        <w:continuationSeparator/>
      </w:r>
    </w:p>
  </w:footnote>
  <w:footnote w:id="0">
    <w:p w14:paraId="7A195421">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刘义章、李林，《文明交融 基督教与伊斯兰教对话原景》 ，（宣道出版社，2012年9月初版），283</w:t>
      </w:r>
    </w:p>
  </w:footnote>
  <w:footnote w:id="1">
    <w:p w14:paraId="38BD6A78">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安修·Lee，《宗教的故事》，好读初版有限公司，西元2005年3月15 日初版，105</w:t>
      </w:r>
    </w:p>
  </w:footnote>
  <w:footnote w:id="2">
    <w:p w14:paraId="55AA42C0">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陈润棠，《回教与基督教的研究》，天道书楼有限公司，一九九七年七月增订四版，51</w:t>
      </w:r>
    </w:p>
  </w:footnote>
  <w:footnote w:id="3">
    <w:p w14:paraId="7FCFB2B0">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安撒灵，《伊斯兰，基督教，真理》（宣道出版社，二零一八年八月初版第一次印刷），46-49</w:t>
      </w:r>
    </w:p>
  </w:footnote>
  <w:footnote w:id="4">
    <w:p w14:paraId="5E06FC34">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蘇帕克，《岌岌可危的教会－伊斯兰教对教会及其使命的挑战》，前线差会，2014年8月第一版，11-13</w:t>
      </w:r>
    </w:p>
  </w:footnote>
  <w:footnote w:id="5">
    <w:p w14:paraId="4D0630E1">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张逸萍，《为真道争辩（中）》，天恩出版社，2013年1月，296</w:t>
      </w:r>
    </w:p>
  </w:footnote>
  <w:footnote w:id="6">
    <w:p w14:paraId="018E075A">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蘇帕克，《岌岌可危的教会－伊斯兰教对教会及其使命的挑战》，前线差会，2014年8月第一版，21</w:t>
      </w:r>
    </w:p>
  </w:footnote>
  <w:footnote w:id="7">
    <w:p w14:paraId="40BCB27B">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王志远《宗教文化丛书荟萃文库，伊斯兰教百问》，今日中国出版社1997，175</w:t>
      </w:r>
    </w:p>
  </w:footnote>
  <w:footnote w:id="8">
    <w:p w14:paraId="2217E7A9">
      <w:pPr>
        <w:pStyle w:val="7"/>
        <w:rPr>
          <w:rStyle w:val="13"/>
          <w:rFonts w:ascii="宋体" w:hAnsi="宋体" w:eastAsia="宋体" w:cs="宋体"/>
          <w:sz w:val="24"/>
          <w:szCs w:val="24"/>
        </w:rPr>
      </w:pPr>
      <w:r>
        <w:rPr>
          <w:rFonts w:hint="eastAsia" w:ascii="宋体" w:hAnsi="宋体" w:eastAsia="宋体" w:cs="宋体"/>
          <w:sz w:val="24"/>
          <w:szCs w:val="24"/>
          <w:vertAlign w:val="superscript"/>
        </w:rPr>
        <w:t>9</w:t>
      </w:r>
      <w:r>
        <w:rPr>
          <w:rFonts w:ascii="宋体" w:hAnsi="宋体" w:eastAsia="宋体" w:cs="宋体"/>
          <w:sz w:val="24"/>
          <w:szCs w:val="24"/>
          <w:vertAlign w:val="superscript"/>
        </w:rPr>
        <w:t xml:space="preserve">   </w:t>
      </w:r>
      <w:r>
        <w:rPr>
          <w:rFonts w:hint="eastAsia" w:ascii="宋体" w:hAnsi="宋体" w:eastAsia="宋体" w:cs="宋体"/>
          <w:sz w:val="22"/>
          <w:szCs w:val="22"/>
        </w:rPr>
        <w:t>同上注1</w:t>
      </w:r>
      <w:r>
        <w:rPr>
          <w:rFonts w:ascii="宋体" w:hAnsi="宋体" w:eastAsia="宋体" w:cs="宋体"/>
          <w:sz w:val="22"/>
          <w:szCs w:val="22"/>
        </w:rPr>
        <w:t>77-178</w:t>
      </w:r>
    </w:p>
  </w:footnote>
  <w:footnote w:id="9">
    <w:p w14:paraId="0A1F0E92">
      <w:pPr>
        <w:pStyle w:val="7"/>
        <w:rPr>
          <w:rStyle w:val="13"/>
          <w:rFonts w:hint="eastAsia" w:ascii="宋体" w:hAnsi="宋体" w:eastAsia="宋体" w:cs="宋体"/>
          <w:sz w:val="22"/>
          <w:szCs w:val="22"/>
          <w:vertAlign w:val="baseline"/>
        </w:rPr>
      </w:pPr>
      <w:r>
        <w:rPr>
          <w:rFonts w:hint="eastAsia" w:ascii="宋体" w:hAnsi="宋体" w:eastAsia="宋体" w:cs="宋体"/>
          <w:sz w:val="22"/>
          <w:szCs w:val="22"/>
          <w:vertAlign w:val="superscript"/>
        </w:rPr>
        <w:t>1</w:t>
      </w:r>
      <w:r>
        <w:rPr>
          <w:rFonts w:ascii="宋体" w:hAnsi="宋体" w:eastAsia="宋体" w:cs="宋体"/>
          <w:sz w:val="22"/>
          <w:szCs w:val="22"/>
          <w:vertAlign w:val="superscript"/>
        </w:rPr>
        <w:t xml:space="preserve">0  </w:t>
      </w:r>
      <w:r>
        <w:rPr>
          <w:rFonts w:hint="eastAsia" w:ascii="宋体" w:hAnsi="宋体" w:eastAsia="宋体" w:cs="宋体"/>
          <w:sz w:val="22"/>
          <w:szCs w:val="22"/>
        </w:rPr>
        <w:t>同上注9</w:t>
      </w:r>
      <w:r>
        <w:rPr>
          <w:rFonts w:ascii="宋体" w:hAnsi="宋体" w:eastAsia="宋体" w:cs="宋体"/>
          <w:sz w:val="22"/>
          <w:szCs w:val="22"/>
        </w:rPr>
        <w:t>-10</w:t>
      </w:r>
    </w:p>
  </w:footnote>
  <w:footnote w:id="10">
    <w:p w14:paraId="647EB826">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同上注第5-9</w:t>
      </w:r>
    </w:p>
  </w:footnote>
  <w:footnote w:id="11">
    <w:p w14:paraId="6C6B8416">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同上注第5-17</w:t>
      </w:r>
    </w:p>
  </w:footnote>
  <w:footnote w:id="12">
    <w:p w14:paraId="73B72A9D">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同上注第18-25</w:t>
      </w:r>
    </w:p>
  </w:footnote>
  <w:footnote w:id="13">
    <w:p w14:paraId="54EAB528">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凯伦.阿姆斯壮 著，林宗</w:t>
      </w:r>
      <w:r>
        <w:rPr>
          <w:rFonts w:hint="eastAsia" w:ascii="宋体" w:hAnsi="宋体" w:eastAsia="宋体" w:cs="宋体"/>
          <w:sz w:val="22"/>
          <w:szCs w:val="22"/>
          <w:lang w:eastAsia="zh-TW"/>
        </w:rPr>
        <w:t>憲</w:t>
      </w:r>
      <w:r>
        <w:rPr>
          <w:rFonts w:hint="eastAsia" w:ascii="宋体" w:hAnsi="宋体" w:eastAsia="宋体" w:cs="宋体"/>
          <w:sz w:val="22"/>
          <w:szCs w:val="22"/>
        </w:rPr>
        <w:t xml:space="preserve"> 译，《伊斯兰》，左岸文化， 2003，7-8</w:t>
      </w:r>
    </w:p>
  </w:footnote>
  <w:footnote w:id="14">
    <w:p w14:paraId="4B349D91">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刘淦，《伊斯兰教文化面面观》，齐鲁书社出版， 1991，253-256</w:t>
      </w:r>
    </w:p>
  </w:footnote>
  <w:footnote w:id="15">
    <w:p w14:paraId="3C8D9BF1">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林志成·陈耀南·吴宗文·李日堂·殿凤山，《实用神学-宗教比较》，中国基督教播道会文字部，,333-3</w:t>
      </w:r>
      <w:r>
        <w:rPr>
          <w:rFonts w:ascii="宋体" w:hAnsi="宋体" w:eastAsia="宋体" w:cs="宋体"/>
          <w:sz w:val="22"/>
          <w:szCs w:val="22"/>
        </w:rPr>
        <w:t>3</w:t>
      </w:r>
      <w:r>
        <w:rPr>
          <w:rFonts w:hint="eastAsia" w:ascii="宋体" w:hAnsi="宋体" w:eastAsia="宋体" w:cs="宋体"/>
          <w:sz w:val="22"/>
          <w:szCs w:val="22"/>
        </w:rPr>
        <w:t>5</w:t>
      </w:r>
    </w:p>
  </w:footnote>
  <w:footnote w:id="16">
    <w:p w14:paraId="1FA44558">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同上， 336-3</w:t>
      </w:r>
      <w:r>
        <w:rPr>
          <w:rFonts w:ascii="宋体" w:hAnsi="宋体" w:eastAsia="宋体" w:cs="宋体"/>
          <w:sz w:val="22"/>
          <w:szCs w:val="22"/>
        </w:rPr>
        <w:t>3</w:t>
      </w:r>
      <w:r>
        <w:rPr>
          <w:rFonts w:hint="eastAsia" w:ascii="宋体" w:hAnsi="宋体" w:eastAsia="宋体" w:cs="宋体"/>
          <w:sz w:val="22"/>
          <w:szCs w:val="22"/>
        </w:rPr>
        <w:t>7</w:t>
      </w:r>
    </w:p>
  </w:footnote>
  <w:footnote w:id="17">
    <w:p w14:paraId="7C04FDCF">
      <w:pPr>
        <w:pStyle w:val="7"/>
        <w:jc w:val="both"/>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路易斯·伯克富，《系统神学》，美国麦种传道会，二〇一九年三月初版，308</w:t>
      </w:r>
    </w:p>
  </w:footnote>
  <w:footnote w:id="18">
    <w:p w14:paraId="6689DAEB">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钟马田，《圣经的伟大教义》，美国麦种传道会，二〇二一年三月初版，101-03</w:t>
      </w:r>
    </w:p>
  </w:footnote>
  <w:footnote w:id="19">
    <w:p w14:paraId="51A058CA">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巴文克，《改革宗教理学》第2卷，美国麦种传道会，二〇二二年五月初版，447</w:t>
      </w:r>
    </w:p>
  </w:footnote>
  <w:footnote w:id="20">
    <w:p w14:paraId="0F7B1B0C">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同上，428-29</w:t>
      </w:r>
    </w:p>
  </w:footnote>
  <w:footnote w:id="21">
    <w:p w14:paraId="00C950CA">
      <w:pPr>
        <w:jc w:val="both"/>
        <w:rPr>
          <w:sz w:val="22"/>
        </w:rPr>
      </w:pPr>
      <w:r>
        <w:rPr>
          <w:rStyle w:val="13"/>
          <w:rFonts w:ascii="宋体" w:hAnsi="宋体" w:eastAsia="宋体"/>
          <w:sz w:val="22"/>
        </w:rPr>
        <w:footnoteRef/>
      </w:r>
      <w:r>
        <w:rPr>
          <w:rFonts w:ascii="宋体" w:hAnsi="宋体" w:eastAsia="宋体"/>
          <w:sz w:val="22"/>
        </w:rPr>
        <w:t xml:space="preserve"> </w:t>
      </w:r>
      <w:r>
        <w:rPr>
          <w:rFonts w:hint="eastAsia" w:ascii="宋体" w:hAnsi="宋体" w:eastAsia="宋体"/>
          <w:sz w:val="22"/>
        </w:rPr>
        <w:t>马效佩，《</w:t>
      </w:r>
      <w:r>
        <w:rPr>
          <w:rFonts w:ascii="宋体" w:hAnsi="宋体" w:eastAsia="宋体" w:cs="新宋体"/>
          <w:color w:val="000000"/>
          <w:kern w:val="0"/>
          <w:sz w:val="22"/>
          <w:lang w:bidi="ar"/>
        </w:rPr>
        <w:t>犹太教、基督教和伊斯兰教视阈中耶稣形象之比较研究</w:t>
      </w:r>
      <w:r>
        <w:rPr>
          <w:rFonts w:hint="eastAsia" w:ascii="宋体" w:hAnsi="宋体" w:eastAsia="宋体"/>
          <w:sz w:val="22"/>
        </w:rPr>
        <w:t>》，2007年第4期（总第68期），110-11</w:t>
      </w:r>
    </w:p>
  </w:footnote>
  <w:footnote w:id="22">
    <w:p w14:paraId="462CF60D">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林志成·陈耀南·吴宗文·李日堂·殿凤山，《实用神学-宗教比较》，中国基督教播道会文字部347-</w:t>
      </w:r>
      <w:r>
        <w:rPr>
          <w:rFonts w:ascii="宋体" w:hAnsi="宋体" w:eastAsia="宋体"/>
          <w:sz w:val="22"/>
          <w:szCs w:val="22"/>
        </w:rPr>
        <w:t>3</w:t>
      </w:r>
      <w:r>
        <w:rPr>
          <w:rFonts w:hint="eastAsia" w:ascii="宋体" w:hAnsi="宋体" w:eastAsia="宋体"/>
          <w:sz w:val="22"/>
          <w:szCs w:val="22"/>
        </w:rPr>
        <w:t>50</w:t>
      </w:r>
    </w:p>
  </w:footnote>
  <w:footnote w:id="23">
    <w:p w14:paraId="45E8320E">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同上,376</w:t>
      </w:r>
    </w:p>
  </w:footnote>
  <w:footnote w:id="24">
    <w:p w14:paraId="77D52683">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同上，345-</w:t>
      </w:r>
      <w:r>
        <w:rPr>
          <w:rFonts w:ascii="宋体" w:hAnsi="宋体" w:eastAsia="宋体"/>
          <w:sz w:val="22"/>
          <w:szCs w:val="22"/>
        </w:rPr>
        <w:t>3</w:t>
      </w:r>
      <w:r>
        <w:rPr>
          <w:rFonts w:hint="eastAsia" w:ascii="宋体" w:hAnsi="宋体" w:eastAsia="宋体"/>
          <w:sz w:val="22"/>
          <w:szCs w:val="22"/>
        </w:rPr>
        <w:t>46</w:t>
      </w:r>
    </w:p>
  </w:footnote>
  <w:footnote w:id="25">
    <w:p w14:paraId="47337137">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路易斯·伯克富，《系统神学》，美国麦种传道会，二〇一九年三月初版，496-</w:t>
      </w:r>
      <w:r>
        <w:rPr>
          <w:rFonts w:ascii="宋体" w:hAnsi="宋体" w:eastAsia="宋体"/>
          <w:sz w:val="22"/>
          <w:szCs w:val="22"/>
        </w:rPr>
        <w:t>4</w:t>
      </w:r>
      <w:r>
        <w:rPr>
          <w:rFonts w:hint="eastAsia" w:ascii="宋体" w:hAnsi="宋体" w:eastAsia="宋体"/>
          <w:sz w:val="22"/>
          <w:szCs w:val="22"/>
        </w:rPr>
        <w:t>97</w:t>
      </w:r>
    </w:p>
  </w:footnote>
  <w:footnote w:id="26">
    <w:p w14:paraId="1B8B2E1D">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同上，503</w:t>
      </w:r>
    </w:p>
  </w:footnote>
  <w:footnote w:id="27">
    <w:p w14:paraId="4574CDED">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同上，509</w:t>
      </w:r>
    </w:p>
  </w:footnote>
  <w:footnote w:id="28">
    <w:p w14:paraId="2D0CCA33">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同上，536</w:t>
      </w:r>
    </w:p>
  </w:footnote>
  <w:footnote w:id="29">
    <w:p w14:paraId="5EB5DCD8">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同上，541</w:t>
      </w:r>
    </w:p>
  </w:footnote>
  <w:footnote w:id="30">
    <w:p w14:paraId="01E62DE7">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黄陵渝，《犹太教学》，当代世界出版社，2000年6月北京第1版，73</w:t>
      </w:r>
    </w:p>
  </w:footnote>
  <w:footnote w:id="31">
    <w:p w14:paraId="767BABD0">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路易斯·伯克富，《系统神学》，美国麦种传道会，二〇一九年三月初版，578</w:t>
      </w:r>
    </w:p>
  </w:footnote>
  <w:footnote w:id="32">
    <w:p w14:paraId="017B53EA">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同上，993</w:t>
      </w:r>
    </w:p>
  </w:footnote>
  <w:footnote w:id="33">
    <w:p w14:paraId="734EDA19">
      <w:pPr>
        <w:pStyle w:val="7"/>
        <w:jc w:val="both"/>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同上，603</w:t>
      </w:r>
    </w:p>
  </w:footnote>
  <w:footnote w:id="34">
    <w:p w14:paraId="3311E3B9">
      <w:pPr>
        <w:pStyle w:val="7"/>
        <w:rPr>
          <w:rFonts w:ascii="宋体" w:hAnsi="宋体" w:eastAsia="宋体"/>
          <w:sz w:val="22"/>
          <w:szCs w:val="22"/>
        </w:rPr>
      </w:pPr>
      <w:r>
        <w:rPr>
          <w:rStyle w:val="13"/>
          <w:rFonts w:ascii="宋体" w:hAnsi="宋体" w:eastAsia="宋体"/>
          <w:sz w:val="22"/>
          <w:szCs w:val="22"/>
        </w:rPr>
        <w:footnoteRef/>
      </w:r>
      <w:r>
        <w:rPr>
          <w:rFonts w:ascii="宋体" w:hAnsi="宋体" w:eastAsia="宋体"/>
          <w:sz w:val="22"/>
          <w:szCs w:val="22"/>
        </w:rPr>
        <w:t xml:space="preserve"> </w:t>
      </w:r>
      <w:r>
        <w:rPr>
          <w:rFonts w:hint="eastAsia" w:ascii="宋体" w:hAnsi="宋体" w:eastAsia="宋体"/>
          <w:sz w:val="22"/>
          <w:szCs w:val="22"/>
        </w:rPr>
        <w:t>路易斯·伯克富，《系统神学》，美国麦种传道会，二〇一九年三月初版，608</w:t>
      </w:r>
    </w:p>
  </w:footnote>
  <w:footnote w:id="35">
    <w:p w14:paraId="505A1223">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同上，535-36</w:t>
      </w:r>
    </w:p>
  </w:footnote>
  <w:footnote w:id="36">
    <w:p w14:paraId="2A76B211">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同上，538-39</w:t>
      </w:r>
    </w:p>
  </w:footnote>
  <w:footnote w:id="37">
    <w:p w14:paraId="2699F87D">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同上，1043</w:t>
      </w:r>
    </w:p>
  </w:footnote>
  <w:footnote w:id="38">
    <w:p w14:paraId="7BDEA3BB">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同上，1073-76</w:t>
      </w:r>
    </w:p>
  </w:footnote>
  <w:footnote w:id="39">
    <w:p w14:paraId="2F8727F3">
      <w:pPr>
        <w:pStyle w:val="7"/>
        <w:snapToGrid w:val="0"/>
        <w:rPr>
          <w:rFonts w:hint="default" w:eastAsia="宋体"/>
          <w:lang w:val="en-US" w:eastAsia="zh-CN"/>
        </w:rPr>
      </w:pPr>
      <w:r>
        <w:rPr>
          <w:rStyle w:val="13"/>
        </w:rPr>
        <w:footnoteRef/>
      </w:r>
      <w:r>
        <w:t xml:space="preserve"> </w:t>
      </w:r>
      <w:r>
        <w:rPr>
          <w:rFonts w:hint="eastAsia" w:ascii="宋体" w:hAnsi="宋体" w:eastAsia="宋体" w:cs="宋体"/>
          <w:sz w:val="22"/>
          <w:szCs w:val="22"/>
        </w:rPr>
        <w:t>安撒灵，《伊斯兰教，基督教，真理》，宣道出版社，二零一八年八月初版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157-81</w:t>
      </w:r>
    </w:p>
  </w:footnote>
  <w:footnote w:id="40">
    <w:p w14:paraId="273C3259">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同上</w:t>
      </w:r>
      <w:r>
        <w:rPr>
          <w:rFonts w:hint="eastAsia" w:ascii="宋体" w:hAnsi="宋体" w:eastAsia="宋体" w:cs="宋体"/>
          <w:sz w:val="22"/>
          <w:szCs w:val="22"/>
        </w:rPr>
        <w:t>，100-107</w:t>
      </w:r>
    </w:p>
  </w:footnote>
  <w:footnote w:id="41">
    <w:p w14:paraId="6D2C6474">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同上，107</w:t>
      </w:r>
    </w:p>
  </w:footnote>
  <w:footnote w:id="42">
    <w:p w14:paraId="61C7B3F8">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同上，112</w:t>
      </w:r>
    </w:p>
  </w:footnote>
  <w:footnote w:id="43">
    <w:p w14:paraId="455011FA">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同上，55</w:t>
      </w:r>
    </w:p>
  </w:footnote>
  <w:footnote w:id="44">
    <w:p w14:paraId="2BCE7857">
      <w:pPr>
        <w:pStyle w:val="15"/>
        <w:spacing w:line="360" w:lineRule="auto"/>
        <w:ind w:firstLine="0" w:firstLineChars="0"/>
        <w:outlineLvl w:val="2"/>
        <w:rPr>
          <w:rFonts w:ascii="宋体" w:hAnsi="宋体" w:cs="宋体"/>
          <w:sz w:val="22"/>
        </w:rPr>
      </w:pPr>
      <w:r>
        <w:rPr>
          <w:rStyle w:val="13"/>
          <w:rFonts w:hint="eastAsia" w:ascii="宋体" w:hAnsi="宋体" w:cs="宋体"/>
          <w:sz w:val="22"/>
        </w:rPr>
        <w:footnoteRef/>
      </w:r>
      <w:r>
        <w:rPr>
          <w:rFonts w:hint="eastAsia" w:ascii="宋体" w:hAnsi="宋体" w:cs="宋体"/>
          <w:sz w:val="22"/>
        </w:rPr>
        <w:t>约翰·弗瑞姆，《卫道学概论》，中华福音神学出版社，二零零三年十二月初版，55</w:t>
      </w:r>
    </w:p>
  </w:footnote>
  <w:footnote w:id="45">
    <w:p w14:paraId="2AEB7740">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安撒灵，《伊斯兰教，基督教，真理》，宣道出版社，二零一八年八月初版，55</w:t>
      </w:r>
    </w:p>
  </w:footnote>
  <w:footnote w:id="46">
    <w:p w14:paraId="264A9D54">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同上，62</w:t>
      </w:r>
    </w:p>
  </w:footnote>
  <w:footnote w:id="47">
    <w:p w14:paraId="17827982">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同上，69</w:t>
      </w:r>
    </w:p>
  </w:footnote>
  <w:footnote w:id="48">
    <w:p w14:paraId="037C297A">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同上，94</w:t>
      </w:r>
    </w:p>
  </w:footnote>
  <w:footnote w:id="49">
    <w:p w14:paraId="4D4FD81B">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同上，243-244</w:t>
      </w:r>
    </w:p>
  </w:footnote>
  <w:footnote w:id="50">
    <w:p w14:paraId="0B2252C9">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伯纳特，《基督教预定论》，改革宗出版有限公司，二零一二年七月修订二版，84</w:t>
      </w:r>
    </w:p>
  </w:footnote>
  <w:footnote w:id="51">
    <w:p w14:paraId="3ECEADBB">
      <w:pPr>
        <w:pStyle w:val="15"/>
        <w:ind w:firstLine="0" w:firstLineChars="0"/>
        <w:outlineLvl w:val="2"/>
        <w:rPr>
          <w:rFonts w:ascii="宋体" w:hAnsi="宋体" w:cs="宋体"/>
          <w:sz w:val="22"/>
        </w:rPr>
      </w:pPr>
      <w:r>
        <w:rPr>
          <w:rStyle w:val="13"/>
          <w:rFonts w:hint="eastAsia" w:ascii="宋体" w:hAnsi="宋体" w:cs="宋体"/>
          <w:sz w:val="22"/>
        </w:rPr>
        <w:footnoteRef/>
      </w:r>
      <w:r>
        <w:rPr>
          <w:rFonts w:hint="eastAsia" w:ascii="宋体" w:hAnsi="宋体" w:cs="宋体"/>
          <w:sz w:val="22"/>
        </w:rPr>
        <w:t xml:space="preserve"> 约翰·弗瑞姆，《卫道学概论》，中华福音神学出版社，二零零三年十二月初版，178</w:t>
      </w:r>
    </w:p>
  </w:footnote>
  <w:footnote w:id="52">
    <w:p w14:paraId="19EBA811">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安撒灵，《伊斯兰教，基督教，真理》，宣道出版社，二零一八年八月初版，246</w:t>
      </w:r>
    </w:p>
  </w:footnote>
  <w:footnote w:id="53">
    <w:p w14:paraId="009B5272">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蘇帕克，《岌岌可危的教会－伊斯兰教对教会及其使命的挑战》，前线差会，2014年8月第一版， 86</w:t>
      </w:r>
    </w:p>
  </w:footnote>
  <w:footnote w:id="54">
    <w:p w14:paraId="61B690B7">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琼·亨利，《选择磐石或沙土》，加拿大恩福协会，2013年10月初版，101-102</w:t>
      </w:r>
    </w:p>
  </w:footnote>
  <w:footnote w:id="55">
    <w:p w14:paraId="33DAAA41">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同上105</w:t>
      </w:r>
    </w:p>
  </w:footnote>
  <w:footnote w:id="56">
    <w:p w14:paraId="66C24286">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蘇帕克，《岌岌可危的教会－伊斯兰教对教会及其使命的挑战》，前线差会，2014年8月第一版， 112</w:t>
      </w:r>
    </w:p>
  </w:footnote>
  <w:footnote w:id="57">
    <w:p w14:paraId="457EF063">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同上，111</w:t>
      </w:r>
    </w:p>
  </w:footnote>
  <w:footnote w:id="58">
    <w:p w14:paraId="31D8DA69">
      <w:pPr>
        <w:pStyle w:val="7"/>
        <w:rPr>
          <w:rFonts w:ascii="宋体" w:hAnsi="宋体" w:eastAsia="宋体" w:cs="宋体"/>
          <w:sz w:val="22"/>
          <w:szCs w:val="22"/>
        </w:rPr>
      </w:pPr>
      <w:r>
        <w:rPr>
          <w:rStyle w:val="13"/>
          <w:rFonts w:hint="eastAsia" w:ascii="宋体" w:hAnsi="宋体" w:eastAsia="宋体" w:cs="宋体"/>
          <w:sz w:val="22"/>
          <w:szCs w:val="22"/>
        </w:rPr>
        <w:footnoteRef/>
      </w:r>
      <w:r>
        <w:rPr>
          <w:rFonts w:hint="eastAsia" w:ascii="宋体" w:hAnsi="宋体" w:eastAsia="宋体" w:cs="宋体"/>
          <w:sz w:val="22"/>
          <w:szCs w:val="22"/>
        </w:rPr>
        <w:t xml:space="preserve"> 同上，110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61DA0"/>
    <w:multiLevelType w:val="singleLevel"/>
    <w:tmpl w:val="44161DA0"/>
    <w:lvl w:ilvl="0" w:tentative="0">
      <w:start w:val="2"/>
      <w:numFmt w:val="decimal"/>
      <w:suff w:val="nothing"/>
      <w:lvlText w:val="%1、"/>
      <w:lvlJc w:val="left"/>
    </w:lvl>
  </w:abstractNum>
  <w:abstractNum w:abstractNumId="1">
    <w:nsid w:val="53801E66"/>
    <w:multiLevelType w:val="multilevel"/>
    <w:tmpl w:val="53801E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18"/>
    <w:footnote w:id="11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D5"/>
    <w:rsid w:val="0000219D"/>
    <w:rsid w:val="00050C5C"/>
    <w:rsid w:val="000A5F8E"/>
    <w:rsid w:val="000E43E3"/>
    <w:rsid w:val="00122A14"/>
    <w:rsid w:val="00163B62"/>
    <w:rsid w:val="00170F20"/>
    <w:rsid w:val="00187A26"/>
    <w:rsid w:val="001A2E23"/>
    <w:rsid w:val="001C5F10"/>
    <w:rsid w:val="001E5CEE"/>
    <w:rsid w:val="001F25AF"/>
    <w:rsid w:val="00214D64"/>
    <w:rsid w:val="00242A88"/>
    <w:rsid w:val="00254746"/>
    <w:rsid w:val="00263A05"/>
    <w:rsid w:val="0026567F"/>
    <w:rsid w:val="00283C70"/>
    <w:rsid w:val="002A0940"/>
    <w:rsid w:val="002E4AF2"/>
    <w:rsid w:val="00306DC9"/>
    <w:rsid w:val="003422A6"/>
    <w:rsid w:val="0035239B"/>
    <w:rsid w:val="00357EB8"/>
    <w:rsid w:val="00380348"/>
    <w:rsid w:val="00386839"/>
    <w:rsid w:val="003A0749"/>
    <w:rsid w:val="003A54F4"/>
    <w:rsid w:val="003E1F18"/>
    <w:rsid w:val="00422300"/>
    <w:rsid w:val="0043645D"/>
    <w:rsid w:val="004443A9"/>
    <w:rsid w:val="004604C9"/>
    <w:rsid w:val="00470D0B"/>
    <w:rsid w:val="004A3718"/>
    <w:rsid w:val="004E0AE1"/>
    <w:rsid w:val="004E43D5"/>
    <w:rsid w:val="005204C9"/>
    <w:rsid w:val="00570D02"/>
    <w:rsid w:val="00640BFC"/>
    <w:rsid w:val="00661A9F"/>
    <w:rsid w:val="006A6FDB"/>
    <w:rsid w:val="006B23DB"/>
    <w:rsid w:val="006C4ADE"/>
    <w:rsid w:val="006F4270"/>
    <w:rsid w:val="00703FBF"/>
    <w:rsid w:val="00712CC7"/>
    <w:rsid w:val="00742078"/>
    <w:rsid w:val="00761A8D"/>
    <w:rsid w:val="00775AC0"/>
    <w:rsid w:val="00792EC7"/>
    <w:rsid w:val="007A6B76"/>
    <w:rsid w:val="007E15D5"/>
    <w:rsid w:val="008012E6"/>
    <w:rsid w:val="00813B93"/>
    <w:rsid w:val="008356A5"/>
    <w:rsid w:val="00850785"/>
    <w:rsid w:val="00860C4D"/>
    <w:rsid w:val="0086337E"/>
    <w:rsid w:val="008F72AD"/>
    <w:rsid w:val="00907955"/>
    <w:rsid w:val="0094107D"/>
    <w:rsid w:val="009C3B28"/>
    <w:rsid w:val="009F49CA"/>
    <w:rsid w:val="00A737F7"/>
    <w:rsid w:val="00AB5E8B"/>
    <w:rsid w:val="00AE533C"/>
    <w:rsid w:val="00AF1F92"/>
    <w:rsid w:val="00B94B45"/>
    <w:rsid w:val="00BA695C"/>
    <w:rsid w:val="00BC45F1"/>
    <w:rsid w:val="00C00944"/>
    <w:rsid w:val="00C16982"/>
    <w:rsid w:val="00C30E98"/>
    <w:rsid w:val="00C71EA7"/>
    <w:rsid w:val="00C76CF0"/>
    <w:rsid w:val="00CA5666"/>
    <w:rsid w:val="00CE22F0"/>
    <w:rsid w:val="00CF58A5"/>
    <w:rsid w:val="00D015C2"/>
    <w:rsid w:val="00D129DA"/>
    <w:rsid w:val="00D205CA"/>
    <w:rsid w:val="00D320EC"/>
    <w:rsid w:val="00D4648E"/>
    <w:rsid w:val="00DA2BF0"/>
    <w:rsid w:val="00DB45BA"/>
    <w:rsid w:val="00DD1B3E"/>
    <w:rsid w:val="00E274B2"/>
    <w:rsid w:val="00E76E83"/>
    <w:rsid w:val="00E820F8"/>
    <w:rsid w:val="00EC62E3"/>
    <w:rsid w:val="00EE5FD2"/>
    <w:rsid w:val="00F14745"/>
    <w:rsid w:val="00F2312D"/>
    <w:rsid w:val="00FC12B3"/>
    <w:rsid w:val="00FE0320"/>
    <w:rsid w:val="02150280"/>
    <w:rsid w:val="02742095"/>
    <w:rsid w:val="044D771D"/>
    <w:rsid w:val="06624253"/>
    <w:rsid w:val="07CC09EB"/>
    <w:rsid w:val="07E01DA1"/>
    <w:rsid w:val="08BD6586"/>
    <w:rsid w:val="0BA11337"/>
    <w:rsid w:val="0BB81E48"/>
    <w:rsid w:val="0CFC669B"/>
    <w:rsid w:val="0DE7505A"/>
    <w:rsid w:val="0E842A23"/>
    <w:rsid w:val="0E9F3E09"/>
    <w:rsid w:val="0ED97182"/>
    <w:rsid w:val="0FF01F72"/>
    <w:rsid w:val="10B56586"/>
    <w:rsid w:val="11F34201"/>
    <w:rsid w:val="12B82CC5"/>
    <w:rsid w:val="135B5D51"/>
    <w:rsid w:val="169E4D3F"/>
    <w:rsid w:val="198E4EFC"/>
    <w:rsid w:val="19A838A8"/>
    <w:rsid w:val="1CF71C0F"/>
    <w:rsid w:val="1FF97025"/>
    <w:rsid w:val="228F5851"/>
    <w:rsid w:val="27733FE8"/>
    <w:rsid w:val="28D645A4"/>
    <w:rsid w:val="295377DC"/>
    <w:rsid w:val="2AD134D0"/>
    <w:rsid w:val="2C491D5B"/>
    <w:rsid w:val="2DCF214E"/>
    <w:rsid w:val="2F866656"/>
    <w:rsid w:val="3026520B"/>
    <w:rsid w:val="319A3E23"/>
    <w:rsid w:val="31B6249E"/>
    <w:rsid w:val="32115E77"/>
    <w:rsid w:val="328910E9"/>
    <w:rsid w:val="330E33B7"/>
    <w:rsid w:val="353F2B92"/>
    <w:rsid w:val="35856106"/>
    <w:rsid w:val="3B725E98"/>
    <w:rsid w:val="3BB7357A"/>
    <w:rsid w:val="3BFE66BE"/>
    <w:rsid w:val="3E8B1D5F"/>
    <w:rsid w:val="3F2E2270"/>
    <w:rsid w:val="4134460A"/>
    <w:rsid w:val="4191369F"/>
    <w:rsid w:val="41EC0BD0"/>
    <w:rsid w:val="452C3E8A"/>
    <w:rsid w:val="47B31DB0"/>
    <w:rsid w:val="4B59658C"/>
    <w:rsid w:val="4B917C8B"/>
    <w:rsid w:val="4CB41768"/>
    <w:rsid w:val="4CE9171A"/>
    <w:rsid w:val="4D9E7167"/>
    <w:rsid w:val="4F7967A0"/>
    <w:rsid w:val="50492E17"/>
    <w:rsid w:val="506D4F9C"/>
    <w:rsid w:val="543167F8"/>
    <w:rsid w:val="553852EE"/>
    <w:rsid w:val="58AB6E2E"/>
    <w:rsid w:val="5AC445F6"/>
    <w:rsid w:val="5C1C5AC9"/>
    <w:rsid w:val="5D617FE5"/>
    <w:rsid w:val="5EB653DA"/>
    <w:rsid w:val="61C55EC8"/>
    <w:rsid w:val="633D546F"/>
    <w:rsid w:val="63400EF4"/>
    <w:rsid w:val="634618F9"/>
    <w:rsid w:val="66A9277E"/>
    <w:rsid w:val="68C1269E"/>
    <w:rsid w:val="696304A0"/>
    <w:rsid w:val="69A51703"/>
    <w:rsid w:val="6C8B78AD"/>
    <w:rsid w:val="6E617526"/>
    <w:rsid w:val="6F6F63DF"/>
    <w:rsid w:val="701A1BA0"/>
    <w:rsid w:val="71C8684B"/>
    <w:rsid w:val="72033390"/>
    <w:rsid w:val="73A70727"/>
    <w:rsid w:val="73C82B32"/>
    <w:rsid w:val="77DE0B76"/>
    <w:rsid w:val="78D05741"/>
    <w:rsid w:val="7B860098"/>
    <w:rsid w:val="7D1B064F"/>
    <w:rsid w:val="7D566D02"/>
    <w:rsid w:val="7EA522D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 w:lineRule="atLeast"/>
    </w:pPr>
    <w:rPr>
      <w:rFonts w:asciiTheme="minorHAnsi" w:hAnsiTheme="minorHAnsi" w:eastAsiaTheme="minorEastAsia" w:cstheme="minorBidi"/>
      <w:kern w:val="2"/>
      <w:sz w:val="21"/>
      <w:szCs w:val="22"/>
      <w:lang w:val="en-US"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Date"/>
    <w:basedOn w:val="1"/>
    <w:next w:val="1"/>
    <w:link w:val="18"/>
    <w:semiHidden/>
    <w:unhideWhenUsed/>
    <w:qFormat/>
    <w:uiPriority w:val="99"/>
    <w:pPr>
      <w:ind w:left="100" w:leftChars="2500"/>
    </w:pPr>
  </w:style>
  <w:style w:type="paragraph" w:styleId="4">
    <w:name w:val="footer"/>
    <w:basedOn w:val="1"/>
    <w:link w:val="17"/>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spacing w:line="240" w:lineRule="atLeast"/>
    </w:pPr>
    <w:rPr>
      <w:sz w:val="18"/>
      <w:szCs w:val="18"/>
    </w:rPr>
  </w:style>
  <w:style w:type="paragraph" w:styleId="6">
    <w:name w:val="toc 1"/>
    <w:basedOn w:val="1"/>
    <w:next w:val="1"/>
    <w:semiHidden/>
    <w:unhideWhenUsed/>
    <w:qFormat/>
    <w:uiPriority w:val="39"/>
  </w:style>
  <w:style w:type="paragraph" w:styleId="7">
    <w:name w:val="footnote text"/>
    <w:basedOn w:val="1"/>
    <w:link w:val="14"/>
    <w:semiHidden/>
    <w:unhideWhenUsed/>
    <w:qFormat/>
    <w:uiPriority w:val="99"/>
    <w:pPr>
      <w:snapToGrid w:val="0"/>
    </w:pPr>
    <w:rPr>
      <w:sz w:val="18"/>
      <w:szCs w:val="18"/>
    </w:rPr>
  </w:style>
  <w:style w:type="paragraph" w:styleId="8">
    <w:name w:val="toc 2"/>
    <w:basedOn w:val="1"/>
    <w:next w:val="1"/>
    <w:semiHidden/>
    <w:unhideWhenUsed/>
    <w:qFormat/>
    <w:uiPriority w:val="39"/>
    <w:pPr>
      <w:ind w:left="420" w:leftChars="200"/>
    </w:pPr>
  </w:style>
  <w:style w:type="paragraph" w:styleId="9">
    <w:name w:val="Normal (Web)"/>
    <w:basedOn w:val="1"/>
    <w:qFormat/>
    <w:uiPriority w:val="0"/>
    <w:pPr>
      <w:spacing w:beforeAutospacing="1" w:afterAutospacing="1"/>
    </w:pPr>
    <w:rPr>
      <w:rFonts w:cs="Arial Unicode MS"/>
      <w:kern w:val="0"/>
      <w:sz w:val="24"/>
    </w:rPr>
  </w:style>
  <w:style w:type="character" w:styleId="12">
    <w:name w:val="Hyperlink"/>
    <w:basedOn w:val="11"/>
    <w:unhideWhenUsed/>
    <w:qFormat/>
    <w:uiPriority w:val="99"/>
    <w:rPr>
      <w:color w:val="0000FF"/>
      <w:u w:val="single"/>
    </w:rPr>
  </w:style>
  <w:style w:type="character" w:styleId="13">
    <w:name w:val="footnote reference"/>
    <w:basedOn w:val="11"/>
    <w:semiHidden/>
    <w:unhideWhenUsed/>
    <w:qFormat/>
    <w:uiPriority w:val="99"/>
    <w:rPr>
      <w:vertAlign w:val="superscript"/>
    </w:rPr>
  </w:style>
  <w:style w:type="character" w:customStyle="1" w:styleId="14">
    <w:name w:val="脚注文本 字符"/>
    <w:basedOn w:val="11"/>
    <w:link w:val="7"/>
    <w:semiHidden/>
    <w:qFormat/>
    <w:uiPriority w:val="99"/>
    <w:rPr>
      <w:sz w:val="18"/>
      <w:szCs w:val="18"/>
    </w:rPr>
  </w:style>
  <w:style w:type="paragraph" w:customStyle="1" w:styleId="15">
    <w:name w:val="List Paragraph_aaf1cbf1-8a28-4d23-b428-a4f9ab0e97cb"/>
    <w:basedOn w:val="1"/>
    <w:qFormat/>
    <w:uiPriority w:val="34"/>
    <w:pPr>
      <w:widowControl w:val="0"/>
      <w:ind w:firstLine="420" w:firstLineChars="200"/>
      <w:jc w:val="both"/>
    </w:pPr>
    <w:rPr>
      <w:rFonts w:ascii="Calibri" w:hAnsi="Calibri" w:eastAsia="宋体" w:cs="Arial"/>
      <w:lang w:bidi="ar-SA"/>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character" w:customStyle="1" w:styleId="18">
    <w:name w:val="日期 字符"/>
    <w:basedOn w:val="11"/>
    <w:link w:val="3"/>
    <w:semiHidden/>
    <w:qFormat/>
    <w:uiPriority w:val="99"/>
    <w:rPr>
      <w:kern w:val="2"/>
      <w:sz w:val="21"/>
      <w:szCs w:val="22"/>
      <w:lang w:bidi="zh-CN"/>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8EF0-C7FC-4F9C-B0CE-8769D5DDDBEF}">
  <ds:schemaRefs/>
</ds:datastoreItem>
</file>

<file path=docProps/app.xml><?xml version="1.0" encoding="utf-8"?>
<Properties xmlns="http://schemas.openxmlformats.org/officeDocument/2006/extended-properties" xmlns:vt="http://schemas.openxmlformats.org/officeDocument/2006/docPropsVTypes">
  <Template>Normal</Template>
  <Pages>16</Pages>
  <Words>11379</Words>
  <Characters>11679</Characters>
  <Lines>99</Lines>
  <Paragraphs>28</Paragraphs>
  <TotalTime>125</TotalTime>
  <ScaleCrop>false</ScaleCrop>
  <LinksUpToDate>false</LinksUpToDate>
  <CharactersWithSpaces>11759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2025-10-24T15:34:00Z</dcterms:created>
  <dc:creator>Admin</dc:creator>
  <cp:lastModifiedBy>罗佳</cp:lastModifiedBy>
  <dcterms:modified xsi:type="dcterms:W3CDTF">2025-11-08T13:49:43Z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eyJoZGlkIjoiNWMyNjllMmU0YTcwZjNhMTY0NmE1Zjk3MGY5NmI4MWYiLCJ1c2VySWQiOiI5NjgxODUyMDIifQ==</vt:lpwstr>
  </property>
  <property fmtid="{D5CDD505-2E9C-101B-9397-08002B2CF9AE}" pid="3" name="KSOProductBuildVer">
    <vt:lpwstr>2052-12.1.0.23542</vt:lpwstr>
  </property>
  <property fmtid="{D5CDD505-2E9C-101B-9397-08002B2CF9AE}" pid="4" name="ICV">
    <vt:lpwstr>0C011B838E9B4495BC6437FEF552757D_13</vt:lpwstr>
  </property>
</Properties>
</file>