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8BE09" w14:textId="5F53360A" w:rsidR="00D82970" w:rsidRPr="00CE2D0B" w:rsidRDefault="002F60B6" w:rsidP="00CE2D0B">
      <w:pPr>
        <w:spacing w:line="360" w:lineRule="auto"/>
        <w:jc w:val="center"/>
        <w:rPr>
          <w:rFonts w:ascii="SimSun" w:eastAsia="SimSun" w:hAnsi="SimSun" w:cs="Helvetica"/>
          <w:kern w:val="0"/>
          <w:lang w:val="en-GB"/>
        </w:rPr>
      </w:pPr>
      <w:r w:rsidRPr="00570165">
        <w:rPr>
          <w:rFonts w:ascii="SimSun" w:eastAsia="SimSun" w:hAnsi="SimSun" w:cs="Helvetica"/>
          <w:kern w:val="0"/>
          <w:lang w:val="en-GB"/>
        </w:rPr>
        <w:t>20</w:t>
      </w:r>
      <w:r w:rsidR="006839E7" w:rsidRPr="00570165">
        <w:rPr>
          <w:rFonts w:ascii="SimSun" w:eastAsia="SimSun" w:hAnsi="SimSun" w:cs="Helvetica" w:hint="eastAsia"/>
          <w:kern w:val="0"/>
          <w:lang w:val="en-GB"/>
        </w:rPr>
        <w:t>25</w:t>
      </w:r>
      <w:r w:rsidRPr="00570165">
        <w:rPr>
          <w:rFonts w:ascii="SimSun" w:eastAsia="SimSun" w:hAnsi="SimSun" w:cs="Helvetica"/>
          <w:kern w:val="0"/>
          <w:lang w:val="en-GB"/>
        </w:rPr>
        <w:t>年</w:t>
      </w:r>
      <w:r w:rsidR="006839E7" w:rsidRPr="00570165">
        <w:rPr>
          <w:rFonts w:ascii="SimSun" w:eastAsia="SimSun" w:hAnsi="SimSun" w:cs="Helvetica" w:hint="eastAsia"/>
          <w:kern w:val="0"/>
          <w:lang w:val="en-GB"/>
        </w:rPr>
        <w:t xml:space="preserve"> </w:t>
      </w:r>
      <w:r w:rsidRPr="00570165">
        <w:rPr>
          <w:rFonts w:ascii="SimSun" w:eastAsia="SimSun" w:hAnsi="SimSun" w:cs="Helvetica"/>
          <w:kern w:val="0"/>
          <w:lang w:val="en-GB"/>
        </w:rPr>
        <w:t>永约教会同工会</w:t>
      </w:r>
      <w:r w:rsidR="00332415">
        <w:rPr>
          <w:rFonts w:ascii="SimSun" w:eastAsia="SimSun" w:hAnsi="SimSun" w:cs="Helvetica" w:hint="eastAsia"/>
          <w:kern w:val="0"/>
          <w:lang w:val="en-GB"/>
        </w:rPr>
        <w:t xml:space="preserve"> （第二部分）</w:t>
      </w:r>
    </w:p>
    <w:p w14:paraId="66DF318A" w14:textId="77777777" w:rsidR="00D82970" w:rsidRPr="00570165" w:rsidRDefault="00D82970" w:rsidP="00D82970">
      <w:pPr>
        <w:tabs>
          <w:tab w:val="left" w:pos="7829"/>
        </w:tabs>
        <w:spacing w:line="360" w:lineRule="auto"/>
        <w:rPr>
          <w:rFonts w:ascii="SimSun" w:eastAsia="SimSun" w:hAnsi="SimSun"/>
          <w:lang w:val="en-GB"/>
        </w:rPr>
      </w:pPr>
      <w:r w:rsidRPr="00570165">
        <w:rPr>
          <w:rFonts w:ascii="SimSun" w:eastAsia="SimSun" w:hAnsi="SimSun" w:hint="eastAsia"/>
          <w:lang w:val="en-GB"/>
        </w:rPr>
        <w:t>《灵火继焚烧》</w:t>
      </w:r>
    </w:p>
    <w:p w14:paraId="1B7C65E8" w14:textId="77777777" w:rsidR="00D82970" w:rsidRPr="00570165" w:rsidRDefault="00D82970" w:rsidP="00D82970">
      <w:pPr>
        <w:tabs>
          <w:tab w:val="left" w:pos="7829"/>
        </w:tabs>
        <w:spacing w:line="360" w:lineRule="auto"/>
        <w:rPr>
          <w:rFonts w:ascii="SimSun" w:eastAsia="SimSun" w:hAnsi="SimSun"/>
          <w:lang w:val="en-GB"/>
        </w:rPr>
      </w:pPr>
      <w:r w:rsidRPr="00570165">
        <w:rPr>
          <w:rFonts w:ascii="SimSun" w:eastAsia="SimSun" w:hAnsi="SimSun" w:hint="eastAsia"/>
          <w:lang w:val="en-GB"/>
        </w:rPr>
        <w:t>亚4:6他对我说：「这是耶和华指示所罗巴伯的。万军之耶和华说：不是倚靠势力，不是倚靠才能，乃是倚靠我的灵方能成事。</w:t>
      </w:r>
    </w:p>
    <w:p w14:paraId="09421553" w14:textId="77777777" w:rsidR="00D82970" w:rsidRPr="00570165" w:rsidRDefault="00D82970" w:rsidP="004B0502">
      <w:pPr>
        <w:tabs>
          <w:tab w:val="left" w:pos="7829"/>
        </w:tabs>
        <w:spacing w:line="360" w:lineRule="auto"/>
        <w:rPr>
          <w:rFonts w:ascii="SimSun" w:eastAsia="SimSun" w:hAnsi="SimSun"/>
          <w:lang w:val="en-GB"/>
        </w:rPr>
      </w:pPr>
    </w:p>
    <w:p w14:paraId="7480573B" w14:textId="6CAE60C5" w:rsidR="00C52927" w:rsidRPr="00570165" w:rsidRDefault="00C52927" w:rsidP="004B0502">
      <w:pPr>
        <w:tabs>
          <w:tab w:val="left" w:pos="7829"/>
        </w:tabs>
        <w:spacing w:line="360" w:lineRule="auto"/>
        <w:rPr>
          <w:rFonts w:ascii="SimSun" w:eastAsia="SimSun" w:hAnsi="SimSun" w:cs="Helvetica"/>
          <w:b/>
          <w:bCs/>
          <w:kern w:val="0"/>
          <w:lang w:val="en-GB"/>
        </w:rPr>
      </w:pPr>
      <w:r w:rsidRPr="00570165">
        <w:rPr>
          <w:rFonts w:ascii="SimSun" w:eastAsia="SimSun" w:hAnsi="SimSun" w:cs="Helvetica" w:hint="eastAsia"/>
          <w:b/>
          <w:bCs/>
          <w:kern w:val="0"/>
          <w:lang w:val="en-GB"/>
        </w:rPr>
        <w:t>教会</w:t>
      </w:r>
      <w:r w:rsidR="006839E7" w:rsidRPr="00570165">
        <w:rPr>
          <w:rFonts w:ascii="SimSun" w:eastAsia="SimSun" w:hAnsi="SimSun" w:cs="Helvetica" w:hint="eastAsia"/>
          <w:b/>
          <w:bCs/>
          <w:kern w:val="0"/>
          <w:lang w:val="en-GB"/>
        </w:rPr>
        <w:t>需要避开的一些可能</w:t>
      </w:r>
      <w:r w:rsidRPr="00570165">
        <w:rPr>
          <w:rFonts w:ascii="SimSun" w:eastAsia="SimSun" w:hAnsi="SimSun" w:cs="Helvetica" w:hint="eastAsia"/>
          <w:b/>
          <w:bCs/>
          <w:kern w:val="0"/>
          <w:lang w:val="en-GB"/>
        </w:rPr>
        <w:t>危机</w:t>
      </w:r>
    </w:p>
    <w:p w14:paraId="7A9F7136" w14:textId="77777777" w:rsidR="00C52927" w:rsidRPr="00570165" w:rsidRDefault="00C52927" w:rsidP="004B0502">
      <w:pPr>
        <w:tabs>
          <w:tab w:val="left" w:pos="7829"/>
        </w:tabs>
        <w:spacing w:line="360" w:lineRule="auto"/>
        <w:rPr>
          <w:rFonts w:ascii="SimSun" w:eastAsia="SimSun" w:hAnsi="SimSun" w:cs="Helvetica"/>
          <w:kern w:val="0"/>
          <w:lang w:val="en-GB"/>
        </w:rPr>
      </w:pPr>
      <w:r w:rsidRPr="00570165">
        <w:rPr>
          <w:rFonts w:ascii="SimSun" w:eastAsia="SimSun" w:hAnsi="SimSun" w:cs="Helvetica" w:hint="eastAsia"/>
          <w:kern w:val="0"/>
          <w:lang w:val="en-GB"/>
        </w:rPr>
        <w:t>教会的发展与成长所要避免一些其它改革宗教会所陷入的主义</w:t>
      </w:r>
    </w:p>
    <w:p w14:paraId="16008AE9" w14:textId="77777777" w:rsidR="00C52927" w:rsidRPr="00570165" w:rsidRDefault="00C52927" w:rsidP="004B0502">
      <w:pPr>
        <w:tabs>
          <w:tab w:val="left" w:pos="7829"/>
        </w:tabs>
        <w:spacing w:line="360" w:lineRule="auto"/>
        <w:rPr>
          <w:rFonts w:ascii="SimSun" w:eastAsia="SimSun" w:hAnsi="SimSun" w:cs="Helvetica"/>
          <w:kern w:val="0"/>
          <w:lang w:val="en-GB"/>
        </w:rPr>
      </w:pPr>
    </w:p>
    <w:p w14:paraId="51C70B58" w14:textId="77777777" w:rsidR="00C52927" w:rsidRPr="00570165" w:rsidRDefault="00C52927" w:rsidP="004B0502">
      <w:pPr>
        <w:tabs>
          <w:tab w:val="left" w:pos="7829"/>
        </w:tabs>
        <w:spacing w:line="360" w:lineRule="auto"/>
        <w:rPr>
          <w:rFonts w:ascii="SimSun" w:eastAsia="SimSun" w:hAnsi="SimSun" w:cs="Helvetica"/>
          <w:b/>
          <w:bCs/>
          <w:kern w:val="0"/>
          <w:lang w:val="en-GB"/>
        </w:rPr>
      </w:pPr>
      <w:r w:rsidRPr="00570165">
        <w:rPr>
          <w:rFonts w:ascii="SimSun" w:eastAsia="SimSun" w:hAnsi="SimSun" w:cs="Helvetica" w:hint="eastAsia"/>
          <w:b/>
          <w:bCs/>
          <w:kern w:val="0"/>
          <w:lang w:val="en-GB"/>
        </w:rPr>
        <w:t>第一不走社会福音主义</w:t>
      </w:r>
    </w:p>
    <w:p w14:paraId="59EB788A" w14:textId="18E3EFC9" w:rsidR="006C32C7" w:rsidRPr="00570165" w:rsidRDefault="00C97684" w:rsidP="004B0502">
      <w:pPr>
        <w:tabs>
          <w:tab w:val="left" w:pos="7829"/>
        </w:tabs>
        <w:spacing w:line="360" w:lineRule="auto"/>
        <w:rPr>
          <w:rFonts w:ascii="SimSun" w:eastAsia="SimSun" w:hAnsi="SimSun" w:cs="Helvetica"/>
          <w:kern w:val="0"/>
          <w:lang w:val="en-US"/>
        </w:rPr>
      </w:pPr>
      <w:r w:rsidRPr="00570165">
        <w:rPr>
          <w:rFonts w:ascii="SimSun" w:eastAsia="SimSun" w:hAnsi="SimSun" w:cs="Helvetica" w:hint="eastAsia"/>
          <w:kern w:val="0"/>
          <w:lang w:val="en-US"/>
        </w:rPr>
        <w:t>我们首先必须拒绝走社会福音主义的道路。福音的使命应当放在首位，其次才是社会关怀。我们固然应当行善、关心社会，回应人群的需要，但绝不能因怜悯社会而淡化福音的核心。若教会过分注重社会关怀与慈善事工，却忽略或取代了传扬福音的使命，就等于偏离了主所托付的正道。</w:t>
      </w:r>
    </w:p>
    <w:p w14:paraId="098D0746" w14:textId="77777777" w:rsidR="00C97684" w:rsidRPr="00570165" w:rsidRDefault="00C97684" w:rsidP="004B0502">
      <w:pPr>
        <w:tabs>
          <w:tab w:val="left" w:pos="7829"/>
        </w:tabs>
        <w:spacing w:line="360" w:lineRule="auto"/>
        <w:rPr>
          <w:rFonts w:ascii="SimSun" w:eastAsia="SimSun" w:hAnsi="SimSun" w:cs="Helvetica"/>
          <w:kern w:val="0"/>
          <w:lang w:val="en-US"/>
        </w:rPr>
      </w:pPr>
    </w:p>
    <w:p w14:paraId="79A27B07" w14:textId="6956B73F" w:rsidR="00C97684" w:rsidRPr="00570165" w:rsidRDefault="00C52927" w:rsidP="004B0502">
      <w:pPr>
        <w:tabs>
          <w:tab w:val="left" w:pos="7829"/>
        </w:tabs>
        <w:spacing w:line="360" w:lineRule="auto"/>
        <w:rPr>
          <w:rFonts w:ascii="SimSun" w:eastAsia="SimSun" w:hAnsi="SimSun" w:cs="Helvetica"/>
          <w:b/>
          <w:bCs/>
          <w:kern w:val="0"/>
          <w:lang w:val="en-GB"/>
        </w:rPr>
      </w:pPr>
      <w:r w:rsidRPr="00570165">
        <w:rPr>
          <w:rFonts w:ascii="SimSun" w:eastAsia="SimSun" w:hAnsi="SimSun" w:cs="Helvetica" w:hint="eastAsia"/>
          <w:b/>
          <w:bCs/>
          <w:kern w:val="0"/>
          <w:lang w:val="en-GB"/>
        </w:rPr>
        <w:t>第二不走律法主义或反律法主义</w:t>
      </w:r>
    </w:p>
    <w:p w14:paraId="53733FF5" w14:textId="082DBD7C" w:rsidR="002E4B2F" w:rsidRPr="00570165" w:rsidRDefault="007804A4" w:rsidP="004B0502">
      <w:pPr>
        <w:tabs>
          <w:tab w:val="left" w:pos="7829"/>
        </w:tabs>
        <w:spacing w:after="0" w:line="360" w:lineRule="auto"/>
        <w:rPr>
          <w:rFonts w:ascii="SimSun" w:eastAsia="SimSun" w:hAnsi="SimSun"/>
        </w:rPr>
      </w:pPr>
      <w:r w:rsidRPr="00570165">
        <w:rPr>
          <w:rFonts w:ascii="SimSun" w:eastAsia="SimSun" w:hAnsi="SimSun"/>
        </w:rPr>
        <w:t>我们第二要谨慎，不可走上律法主义（legalism）或反律法主义（antinomianism）的道路。我们当追求敬虔与圣洁，同时要避免律法主义的极端。律法主义与反律法主义其实都源于对福音的不信。律法主义试图在福音之外，藉着律法、行为和敬虔的表现来寻找称义的途径；而反律法主义则同样因不信福音中“我们在基督里不再被定罪”的真理，便不敢面对律法所显明的生命缺陷与罪的问题。</w:t>
      </w:r>
    </w:p>
    <w:p w14:paraId="67051628" w14:textId="77777777" w:rsidR="007804A4" w:rsidRPr="00570165" w:rsidRDefault="007804A4" w:rsidP="004B0502">
      <w:pPr>
        <w:tabs>
          <w:tab w:val="left" w:pos="7829"/>
        </w:tabs>
        <w:spacing w:after="0" w:line="360" w:lineRule="auto"/>
        <w:rPr>
          <w:rFonts w:ascii="SimSun" w:eastAsia="SimSun" w:hAnsi="SimSun" w:cs="Helvetica"/>
          <w:kern w:val="0"/>
          <w:lang w:val="en-GB"/>
        </w:rPr>
      </w:pPr>
    </w:p>
    <w:p w14:paraId="58E8F6CD" w14:textId="3D3978F5" w:rsidR="00C52927" w:rsidRPr="00570165" w:rsidRDefault="00C52927" w:rsidP="004B0502">
      <w:pPr>
        <w:tabs>
          <w:tab w:val="left" w:pos="7829"/>
        </w:tabs>
        <w:spacing w:line="360" w:lineRule="auto"/>
        <w:rPr>
          <w:rFonts w:ascii="SimSun" w:eastAsia="SimSun" w:hAnsi="SimSun" w:cs="Helvetica"/>
          <w:kern w:val="0"/>
          <w:lang w:val="en-GB"/>
        </w:rPr>
      </w:pPr>
      <w:r w:rsidRPr="00570165">
        <w:rPr>
          <w:rFonts w:ascii="SimSun" w:eastAsia="SimSun" w:hAnsi="SimSun" w:cs="Helvetica" w:hint="eastAsia"/>
          <w:kern w:val="0"/>
          <w:lang w:val="en-GB"/>
        </w:rPr>
        <w:t>可参考《全備的基督》傅格森 The Whole Christ: Legalism, Antinomianism, and Gospel</w:t>
      </w:r>
      <w:r w:rsidRPr="00570165">
        <w:rPr>
          <w:rFonts w:ascii="SimSun" w:eastAsia="SimSun" w:hAnsi="SimSun" w:cs="Helvetica"/>
          <w:kern w:val="0"/>
          <w:lang w:val="en-GB"/>
        </w:rPr>
        <w:t xml:space="preserve"> Assurance— by Sinclair Ferguson</w:t>
      </w:r>
    </w:p>
    <w:p w14:paraId="5EC45DF5" w14:textId="77777777" w:rsidR="00C52927" w:rsidRPr="00570165" w:rsidRDefault="00C52927" w:rsidP="004B0502">
      <w:pPr>
        <w:tabs>
          <w:tab w:val="left" w:pos="7829"/>
        </w:tabs>
        <w:spacing w:line="360" w:lineRule="auto"/>
        <w:rPr>
          <w:rFonts w:ascii="SimSun" w:eastAsia="SimSun" w:hAnsi="SimSun" w:cs="Helvetica"/>
          <w:kern w:val="0"/>
          <w:lang w:val="en-GB"/>
        </w:rPr>
      </w:pPr>
    </w:p>
    <w:p w14:paraId="7C51000B" w14:textId="77777777" w:rsidR="00C52927" w:rsidRPr="00570165" w:rsidRDefault="00C52927" w:rsidP="004B0502">
      <w:pPr>
        <w:tabs>
          <w:tab w:val="left" w:pos="7829"/>
        </w:tabs>
        <w:spacing w:line="360" w:lineRule="auto"/>
        <w:rPr>
          <w:rFonts w:ascii="SimSun" w:eastAsia="SimSun" w:hAnsi="SimSun" w:cs="Helvetica"/>
          <w:b/>
          <w:bCs/>
          <w:kern w:val="0"/>
          <w:lang w:val="en-GB"/>
        </w:rPr>
      </w:pPr>
      <w:r w:rsidRPr="00570165">
        <w:rPr>
          <w:rFonts w:ascii="SimSun" w:eastAsia="SimSun" w:hAnsi="SimSun" w:cs="Helvetica" w:hint="eastAsia"/>
          <w:b/>
          <w:bCs/>
          <w:kern w:val="0"/>
          <w:lang w:val="en-GB"/>
        </w:rPr>
        <w:t>第三不走政治主义</w:t>
      </w:r>
    </w:p>
    <w:p w14:paraId="7784CE39" w14:textId="73F48AD4" w:rsidR="00306532" w:rsidRPr="00570165" w:rsidRDefault="00306532" w:rsidP="004B0502">
      <w:pPr>
        <w:tabs>
          <w:tab w:val="left" w:pos="7829"/>
        </w:tabs>
        <w:spacing w:line="360" w:lineRule="auto"/>
        <w:rPr>
          <w:rFonts w:ascii="SimSun" w:eastAsia="SimSun" w:hAnsi="SimSun" w:cs="Helvetica"/>
          <w:kern w:val="0"/>
          <w:lang w:val="en-US"/>
        </w:rPr>
      </w:pPr>
      <w:r w:rsidRPr="00570165">
        <w:rPr>
          <w:rFonts w:ascii="SimSun" w:eastAsia="SimSun" w:hAnsi="SimSun" w:cs="Helvetica" w:hint="eastAsia"/>
          <w:kern w:val="0"/>
          <w:lang w:val="en-US"/>
        </w:rPr>
        <w:t>教会不应走上任何形式的政治主义路线。教会首要的使命是传扬天国的信息。基督徒是天国的子民，基督是我们天上的君王，而教会则承担宣讲天国律法、教导神子民遵行其要求与规范的使命。</w:t>
      </w:r>
    </w:p>
    <w:p w14:paraId="3CE8542C" w14:textId="77777777" w:rsidR="00306532" w:rsidRPr="00570165" w:rsidRDefault="00306532" w:rsidP="004B0502">
      <w:pPr>
        <w:tabs>
          <w:tab w:val="left" w:pos="7829"/>
        </w:tabs>
        <w:spacing w:line="360" w:lineRule="auto"/>
        <w:rPr>
          <w:rFonts w:ascii="SimSun" w:eastAsia="SimSun" w:hAnsi="SimSun" w:cs="Helvetica"/>
          <w:kern w:val="0"/>
          <w:lang w:val="en-US"/>
        </w:rPr>
      </w:pPr>
    </w:p>
    <w:p w14:paraId="37F1F261" w14:textId="78FD9B19" w:rsidR="00306532" w:rsidRPr="00570165" w:rsidRDefault="00306532" w:rsidP="004B0502">
      <w:pPr>
        <w:tabs>
          <w:tab w:val="left" w:pos="7829"/>
        </w:tabs>
        <w:spacing w:line="360" w:lineRule="auto"/>
        <w:rPr>
          <w:rFonts w:ascii="SimSun" w:eastAsia="SimSun" w:hAnsi="SimSun" w:cs="Helvetica"/>
          <w:kern w:val="0"/>
          <w:lang w:val="en-US"/>
        </w:rPr>
      </w:pPr>
      <w:r w:rsidRPr="00570165">
        <w:rPr>
          <w:rFonts w:ascii="SimSun" w:eastAsia="SimSun" w:hAnsi="SimSun" w:cs="Helvetica" w:hint="eastAsia"/>
          <w:kern w:val="0"/>
          <w:lang w:val="en-US"/>
        </w:rPr>
        <w:lastRenderedPageBreak/>
        <w:t>我们个人固然会关心地上的政治，但不应利用宗教或教会来推动任何政治理念或目标。教会的呼召在于见证基督的国度，而非参与或代表地上的任何政权。教会应当谨慎，避免公开支持或反对各国的左派与右派、美国与中国之间的争端、香港与台湾的议题，或新加坡执政党与反对党等政治课题。我们生活在一个多元种族、多元宗教的社会中，更当避免引起任何种族或宗教上的</w:t>
      </w:r>
      <w:r w:rsidR="00742FF3" w:rsidRPr="00570165">
        <w:rPr>
          <w:rFonts w:ascii="SimSun" w:eastAsia="SimSun" w:hAnsi="SimSun" w:cs="Helvetica" w:hint="eastAsia"/>
          <w:kern w:val="0"/>
          <w:lang w:val="en-US"/>
        </w:rPr>
        <w:t>社会</w:t>
      </w:r>
      <w:r w:rsidRPr="00570165">
        <w:rPr>
          <w:rFonts w:ascii="SimSun" w:eastAsia="SimSun" w:hAnsi="SimSun" w:cs="Helvetica" w:hint="eastAsia"/>
          <w:kern w:val="0"/>
          <w:lang w:val="en-US"/>
        </w:rPr>
        <w:t>纷争。</w:t>
      </w:r>
    </w:p>
    <w:p w14:paraId="57EC3746" w14:textId="77777777" w:rsidR="00306532" w:rsidRPr="00570165" w:rsidRDefault="00306532" w:rsidP="004B0502">
      <w:pPr>
        <w:tabs>
          <w:tab w:val="left" w:pos="7829"/>
        </w:tabs>
        <w:spacing w:line="360" w:lineRule="auto"/>
        <w:rPr>
          <w:rFonts w:ascii="SimSun" w:eastAsia="SimSun" w:hAnsi="SimSun" w:cs="Helvetica"/>
          <w:kern w:val="0"/>
          <w:lang w:val="en-US"/>
        </w:rPr>
      </w:pPr>
    </w:p>
    <w:p w14:paraId="1C114F93" w14:textId="27A43AB7" w:rsidR="00306532" w:rsidRPr="00570165" w:rsidRDefault="00306532" w:rsidP="004B0502">
      <w:pPr>
        <w:tabs>
          <w:tab w:val="left" w:pos="7829"/>
        </w:tabs>
        <w:spacing w:line="360" w:lineRule="auto"/>
        <w:rPr>
          <w:rFonts w:ascii="SimSun" w:eastAsia="SimSun" w:hAnsi="SimSun" w:cs="Helvetica"/>
          <w:kern w:val="0"/>
          <w:lang w:val="en-US"/>
        </w:rPr>
      </w:pPr>
      <w:r w:rsidRPr="00570165">
        <w:rPr>
          <w:rFonts w:ascii="SimSun" w:eastAsia="SimSun" w:hAnsi="SimSun" w:cs="Helvetica" w:hint="eastAsia"/>
          <w:kern w:val="0"/>
          <w:lang w:val="en-US"/>
        </w:rPr>
        <w:t>教会并不反对个别信徒参与政治活动或持有个人的政治理念，但教会中的牧者、长执、领袖，因为肩负属灵的职分，应当格外谨慎，避免在公开场合表达个人的政治立场。牧者的职责是按照神所启示的诫命、律法、原则、精神、榜样与规范，教导社会伦理中何为善、何为恶，引导信徒在真理中行事为人。</w:t>
      </w:r>
    </w:p>
    <w:p w14:paraId="5F267764" w14:textId="77777777" w:rsidR="00306532" w:rsidRPr="00570165" w:rsidRDefault="00306532" w:rsidP="004B0502">
      <w:pPr>
        <w:tabs>
          <w:tab w:val="left" w:pos="7829"/>
        </w:tabs>
        <w:spacing w:line="360" w:lineRule="auto"/>
        <w:rPr>
          <w:rFonts w:ascii="SimSun" w:eastAsia="SimSun" w:hAnsi="SimSun" w:cs="Helvetica"/>
          <w:kern w:val="0"/>
          <w:lang w:val="en-US"/>
        </w:rPr>
      </w:pPr>
    </w:p>
    <w:p w14:paraId="1665B852" w14:textId="2E25760A" w:rsidR="00306532" w:rsidRPr="00570165" w:rsidRDefault="00306532" w:rsidP="004B0502">
      <w:pPr>
        <w:tabs>
          <w:tab w:val="left" w:pos="7829"/>
        </w:tabs>
        <w:spacing w:line="360" w:lineRule="auto"/>
        <w:rPr>
          <w:rFonts w:ascii="SimSun" w:eastAsia="SimSun" w:hAnsi="SimSun" w:cs="Helvetica"/>
          <w:kern w:val="0"/>
          <w:lang w:val="en-US"/>
        </w:rPr>
      </w:pPr>
      <w:r w:rsidRPr="00570165">
        <w:rPr>
          <w:rFonts w:ascii="SimSun" w:eastAsia="SimSun" w:hAnsi="SimSun" w:cs="Helvetica" w:hint="eastAsia"/>
          <w:kern w:val="0"/>
          <w:lang w:val="en-US"/>
        </w:rPr>
        <w:t>每一位信徒都会根据自己对圣经的理解、所接触的信息以及处境，在顺服主的心志中形成各自的政治立场。在私下讨论政治议题时，应当竭力保守圣灵所赐的合一，以爱心为出发点，避免因不同的政治观念或立场引起教会中不必要的纷争、结党或论断。</w:t>
      </w:r>
    </w:p>
    <w:p w14:paraId="22F21AE6" w14:textId="77777777" w:rsidR="00306532" w:rsidRPr="00570165" w:rsidRDefault="00306532" w:rsidP="004B0502">
      <w:pPr>
        <w:tabs>
          <w:tab w:val="left" w:pos="7829"/>
        </w:tabs>
        <w:spacing w:line="360" w:lineRule="auto"/>
        <w:rPr>
          <w:rFonts w:ascii="SimSun" w:eastAsia="SimSun" w:hAnsi="SimSun" w:cs="Helvetica"/>
          <w:kern w:val="0"/>
          <w:lang w:val="en-US"/>
        </w:rPr>
      </w:pPr>
    </w:p>
    <w:p w14:paraId="690DBC32" w14:textId="3B3B7D3A" w:rsidR="00C52927" w:rsidRPr="00570165" w:rsidRDefault="00C52927" w:rsidP="004B0502">
      <w:pPr>
        <w:tabs>
          <w:tab w:val="left" w:pos="7829"/>
        </w:tabs>
        <w:spacing w:line="360" w:lineRule="auto"/>
        <w:rPr>
          <w:rFonts w:ascii="SimSun" w:eastAsia="SimSun" w:hAnsi="SimSun" w:cs="Helvetica"/>
          <w:kern w:val="0"/>
          <w:lang w:val="en-GB"/>
        </w:rPr>
      </w:pPr>
      <w:r w:rsidRPr="00570165">
        <w:rPr>
          <w:rFonts w:ascii="SimSun" w:eastAsia="SimSun" w:hAnsi="SimSun" w:cs="Helvetica" w:hint="eastAsia"/>
          <w:kern w:val="0"/>
          <w:lang w:val="en-GB"/>
        </w:rPr>
        <w:t>作为基督徒，我们因基督的缘故，顺服所有制度和地上的君王（彼前 2:13）。神告诉我们，即使是乖僻的</w:t>
      </w:r>
      <w:r w:rsidR="00926A55">
        <w:rPr>
          <w:rFonts w:ascii="SimSun" w:eastAsia="SimSun" w:hAnsi="SimSun" w:cs="Helvetica" w:hint="eastAsia"/>
          <w:kern w:val="0"/>
          <w:lang w:val="en-GB"/>
        </w:rPr>
        <w:t>人</w:t>
      </w:r>
      <w:r w:rsidRPr="00570165">
        <w:rPr>
          <w:rFonts w:ascii="SimSun" w:eastAsia="SimSun" w:hAnsi="SimSun" w:cs="Helvetica" w:hint="eastAsia"/>
          <w:kern w:val="0"/>
          <w:lang w:val="en-GB"/>
        </w:rPr>
        <w:t>也应当被顺服（彼前2:18）。基督在世时，他留给我们的榜样是让我们跟随他的脚步行走（彼前 2:21）。主教导我们，该撒的物应归给该撒：神的物应归给神（太22:21）。所有地上的君王都是神所任命的（罗13:1、但4:34-37），如果他们行事不公，他们的国位会被覆灭（箴29:4）。当任何政权禁止基督徒跟随基督，禁止我们传播福音，或要求我们做出违背</w:t>
      </w:r>
      <w:r w:rsidR="00294130" w:rsidRPr="00570165">
        <w:rPr>
          <w:rFonts w:ascii="SimSun" w:eastAsia="SimSun" w:hAnsi="SimSun" w:cs="Helvetica" w:hint="eastAsia"/>
          <w:kern w:val="0"/>
          <w:lang w:val="en-US"/>
        </w:rPr>
        <w:t>良心与</w:t>
      </w:r>
      <w:r w:rsidRPr="00570165">
        <w:rPr>
          <w:rFonts w:ascii="SimSun" w:eastAsia="SimSun" w:hAnsi="SimSun" w:cs="Helvetica" w:hint="eastAsia"/>
          <w:kern w:val="0"/>
          <w:lang w:val="en-GB"/>
        </w:rPr>
        <w:t>天理的邪恶行为时，我们</w:t>
      </w:r>
      <w:r w:rsidR="00CA0381" w:rsidRPr="00570165">
        <w:rPr>
          <w:rFonts w:ascii="SimSun" w:eastAsia="SimSun" w:hAnsi="SimSun" w:cs="Helvetica"/>
          <w:kern w:val="0"/>
          <w:lang w:val="en-GB"/>
        </w:rPr>
        <w:t>会选择顺服基督（徒5:28-29、徒26:6、弗6:20）。在我们生活的地方，我们</w:t>
      </w:r>
      <w:r w:rsidR="00294130" w:rsidRPr="00570165">
        <w:rPr>
          <w:rFonts w:ascii="SimSun" w:eastAsia="SimSun" w:hAnsi="SimSun" w:cs="Helvetica" w:hint="eastAsia"/>
          <w:kern w:val="0"/>
          <w:lang w:val="en-GB"/>
        </w:rPr>
        <w:t>会竭力</w:t>
      </w:r>
      <w:r w:rsidR="00CA0381" w:rsidRPr="00570165">
        <w:rPr>
          <w:rFonts w:ascii="SimSun" w:eastAsia="SimSun" w:hAnsi="SimSun" w:cs="Helvetica"/>
          <w:kern w:val="0"/>
          <w:lang w:val="en-GB"/>
        </w:rPr>
        <w:t>为</w:t>
      </w:r>
      <w:r w:rsidR="00294130" w:rsidRPr="00570165">
        <w:rPr>
          <w:rFonts w:ascii="SimSun" w:eastAsia="SimSun" w:hAnsi="SimSun" w:cs="Helvetica" w:hint="eastAsia"/>
          <w:kern w:val="0"/>
          <w:lang w:val="en-GB"/>
        </w:rPr>
        <w:t>我们国家在上的</w:t>
      </w:r>
      <w:r w:rsidR="00CA0381" w:rsidRPr="00570165">
        <w:rPr>
          <w:rFonts w:ascii="SimSun" w:eastAsia="SimSun" w:hAnsi="SimSun" w:cs="Helvetica"/>
          <w:kern w:val="0"/>
          <w:lang w:val="en-GB"/>
        </w:rPr>
        <w:t>君王和掌权者祈祷，希望我们能过上敬虔、端正、平安的日子（提前2:1-2）。</w:t>
      </w:r>
    </w:p>
    <w:p w14:paraId="13602452" w14:textId="77777777" w:rsidR="00CA0381" w:rsidRPr="00570165" w:rsidRDefault="00CA0381" w:rsidP="004B0502">
      <w:pPr>
        <w:tabs>
          <w:tab w:val="left" w:pos="7829"/>
        </w:tabs>
        <w:spacing w:line="360" w:lineRule="auto"/>
        <w:rPr>
          <w:rFonts w:ascii="SimSun" w:eastAsia="SimSun" w:hAnsi="SimSun"/>
          <w:lang w:val="en-GB"/>
        </w:rPr>
      </w:pPr>
    </w:p>
    <w:p w14:paraId="7A23BD17" w14:textId="77777777" w:rsidR="00CA0381" w:rsidRPr="00570165" w:rsidRDefault="00CA0381" w:rsidP="004B0502">
      <w:pPr>
        <w:tabs>
          <w:tab w:val="left" w:pos="7829"/>
        </w:tabs>
        <w:spacing w:line="360" w:lineRule="auto"/>
        <w:rPr>
          <w:rFonts w:ascii="SimSun" w:eastAsia="SimSun" w:hAnsi="SimSun"/>
          <w:b/>
          <w:bCs/>
          <w:lang w:val="en-GB"/>
        </w:rPr>
      </w:pPr>
      <w:r w:rsidRPr="00570165">
        <w:rPr>
          <w:rFonts w:ascii="SimSun" w:eastAsia="SimSun" w:hAnsi="SimSun" w:hint="eastAsia"/>
          <w:b/>
          <w:bCs/>
          <w:lang w:val="en-GB"/>
        </w:rPr>
        <w:t>第四不走神学主义</w:t>
      </w:r>
    </w:p>
    <w:p w14:paraId="0DD36326" w14:textId="70218636" w:rsidR="009A5778" w:rsidRPr="00570165" w:rsidRDefault="009A5778" w:rsidP="004B0502">
      <w:pPr>
        <w:tabs>
          <w:tab w:val="left" w:pos="7829"/>
        </w:tabs>
        <w:spacing w:line="360" w:lineRule="auto"/>
        <w:rPr>
          <w:rFonts w:ascii="SimSun" w:eastAsia="SimSun" w:hAnsi="SimSun" w:cs="SimSun"/>
        </w:rPr>
      </w:pPr>
      <w:r w:rsidRPr="00570165">
        <w:rPr>
          <w:rFonts w:ascii="SimSun" w:eastAsia="SimSun" w:hAnsi="SimSun"/>
        </w:rPr>
        <w:t>我们不走神学主义的道路。虽然我们学习神学，但神学知识并不是衡量属灵成长的唯一标准。若人一味追求神学的知识，却忽视主的命令与门徒的使命，就失去了属灵成长的核心。信徒在道德的圣洁、敬虔爱主的生命、与主的亲密关系，以及在教会中的事奉，这些都是同样重要、不可或缺的</w:t>
      </w:r>
      <w:r w:rsidRPr="00570165">
        <w:rPr>
          <w:rFonts w:ascii="SimSun" w:eastAsia="SimSun" w:hAnsi="SimSun" w:cs="SimSun" w:hint="eastAsia"/>
        </w:rPr>
        <w:t>。</w:t>
      </w:r>
    </w:p>
    <w:p w14:paraId="498C278D" w14:textId="77777777" w:rsidR="00D650FE" w:rsidRPr="00570165" w:rsidRDefault="00D650FE" w:rsidP="004B0502">
      <w:pPr>
        <w:tabs>
          <w:tab w:val="left" w:pos="7829"/>
        </w:tabs>
        <w:spacing w:line="360" w:lineRule="auto"/>
        <w:rPr>
          <w:rFonts w:ascii="SimSun" w:eastAsia="SimSun" w:hAnsi="SimSun"/>
          <w:lang w:val="en-GB"/>
        </w:rPr>
      </w:pPr>
    </w:p>
    <w:p w14:paraId="36DD22F6" w14:textId="5526A120" w:rsidR="00CA0381" w:rsidRDefault="009A5778" w:rsidP="004B0502">
      <w:pPr>
        <w:tabs>
          <w:tab w:val="left" w:pos="7829"/>
        </w:tabs>
        <w:spacing w:line="360" w:lineRule="auto"/>
        <w:rPr>
          <w:rFonts w:ascii="SimSun" w:eastAsia="SimSun" w:hAnsi="SimSun" w:cs="SimSun"/>
        </w:rPr>
      </w:pPr>
      <w:r w:rsidRPr="00570165">
        <w:rPr>
          <w:rFonts w:ascii="SimSun" w:eastAsia="SimSun" w:hAnsi="SimSun" w:hint="eastAsia"/>
          <w:lang w:val="en-GB"/>
        </w:rPr>
        <w:lastRenderedPageBreak/>
        <w:t>正如彼得所教导的：</w:t>
      </w:r>
      <w:r w:rsidR="008F138F" w:rsidRPr="00570165">
        <w:rPr>
          <w:rFonts w:ascii="SimSun" w:eastAsia="SimSun" w:hAnsi="SimSun" w:hint="eastAsia"/>
          <w:lang w:val="en-US"/>
        </w:rPr>
        <w:t>正因这缘故，你们要分外的殷勤；有了信心，又要加上德行；有了德行，又要加上知识；  有了知识，又要加上节制；有了节制，又要加上忍耐；有了忍耐，又要加上虔敬；7 有了虔敬，又要加上爱弟兄的心；有了爱弟兄的心，又要加上爱众人的心； 你们若充充足足的有这几样，就必使你们在认识我们的主耶稣基督上不至於闲懒不结果子了。</w:t>
      </w:r>
      <w:r w:rsidRPr="00570165">
        <w:rPr>
          <w:rFonts w:ascii="SimSun" w:eastAsia="SimSun" w:hAnsi="SimSun"/>
        </w:rPr>
        <w:t>（彼后 1:5–8</w:t>
      </w:r>
      <w:r w:rsidRPr="00570165">
        <w:rPr>
          <w:rFonts w:ascii="SimSun" w:eastAsia="SimSun" w:hAnsi="SimSun" w:cs="SimSun" w:hint="eastAsia"/>
        </w:rPr>
        <w:t>）</w:t>
      </w:r>
    </w:p>
    <w:p w14:paraId="600DF25F" w14:textId="77777777" w:rsidR="000363AA" w:rsidRDefault="000363AA" w:rsidP="004B0502">
      <w:pPr>
        <w:tabs>
          <w:tab w:val="left" w:pos="7829"/>
        </w:tabs>
        <w:spacing w:line="360" w:lineRule="auto"/>
        <w:rPr>
          <w:rFonts w:ascii="SimSun" w:eastAsia="SimSun" w:hAnsi="SimSun"/>
          <w:lang w:val="en-US"/>
        </w:rPr>
      </w:pPr>
    </w:p>
    <w:p w14:paraId="4302529E" w14:textId="77777777" w:rsidR="000363AA" w:rsidRPr="004B0502" w:rsidRDefault="000363AA" w:rsidP="004B0502">
      <w:pPr>
        <w:tabs>
          <w:tab w:val="left" w:pos="7829"/>
        </w:tabs>
        <w:spacing w:line="360" w:lineRule="auto"/>
        <w:rPr>
          <w:rFonts w:ascii="SimSun" w:eastAsia="SimSun" w:hAnsi="SimSun"/>
          <w:lang w:val="en-US"/>
        </w:rPr>
      </w:pPr>
    </w:p>
    <w:p w14:paraId="2D078A0B" w14:textId="77777777" w:rsidR="00CA0381" w:rsidRPr="00570165" w:rsidRDefault="00CA0381" w:rsidP="004B0502">
      <w:pPr>
        <w:tabs>
          <w:tab w:val="left" w:pos="7829"/>
        </w:tabs>
        <w:spacing w:line="360" w:lineRule="auto"/>
        <w:rPr>
          <w:rFonts w:ascii="SimSun" w:eastAsia="SimSun" w:hAnsi="SimSun"/>
          <w:b/>
          <w:bCs/>
          <w:lang w:val="en-GB"/>
        </w:rPr>
      </w:pPr>
      <w:r w:rsidRPr="00570165">
        <w:rPr>
          <w:rFonts w:ascii="SimSun" w:eastAsia="SimSun" w:hAnsi="SimSun" w:hint="eastAsia"/>
          <w:b/>
          <w:bCs/>
          <w:lang w:val="en-GB"/>
        </w:rPr>
        <w:t>第五不走世俗主义。</w:t>
      </w:r>
    </w:p>
    <w:p w14:paraId="70EFC2B1" w14:textId="5E158229" w:rsidR="009B3D85" w:rsidRPr="00570165" w:rsidRDefault="009B3D85" w:rsidP="004B0502">
      <w:pPr>
        <w:tabs>
          <w:tab w:val="left" w:pos="7829"/>
        </w:tabs>
        <w:spacing w:line="360" w:lineRule="auto"/>
        <w:rPr>
          <w:rFonts w:ascii="SimSun" w:eastAsia="SimSun" w:hAnsi="SimSun"/>
          <w:lang w:val="en-GB"/>
        </w:rPr>
      </w:pPr>
      <w:r w:rsidRPr="00570165">
        <w:rPr>
          <w:rFonts w:ascii="SimSun" w:eastAsia="SimSun" w:hAnsi="SimSun" w:hint="eastAsia"/>
          <w:lang w:val="en-GB"/>
        </w:rPr>
        <w:t>我们确实关心文化，也思考在不同的时代与处境中，教会如何能以合宜而有效的方式传达福音的信息。文化是我们服事的处境，而非我们信仰的准则。我们可以借着文化的语言、形式与媒介来传递真理</w:t>
      </w:r>
      <w:r w:rsidR="00CE2D0B" w:rsidRPr="00CE2D0B">
        <w:rPr>
          <w:rFonts w:ascii="SimSun" w:eastAsia="SimSun" w:hAnsi="SimSun" w:hint="eastAsia"/>
          <w:lang w:val="en-GB"/>
        </w:rPr>
        <w:t>（</w:t>
      </w:r>
      <w:r w:rsidR="00CE2D0B" w:rsidRPr="00CE2D0B">
        <w:rPr>
          <w:rFonts w:ascii="SimSun" w:eastAsia="SimSun" w:hAnsi="SimSun" w:cs="SimSun" w:hint="eastAsia"/>
        </w:rPr>
        <w:t>林前9:20-21）</w:t>
      </w:r>
      <w:r w:rsidRPr="00CE2D0B">
        <w:rPr>
          <w:rFonts w:ascii="SimSun" w:eastAsia="SimSun" w:hAnsi="SimSun" w:hint="eastAsia"/>
          <w:lang w:val="en-GB"/>
        </w:rPr>
        <w:t>，</w:t>
      </w:r>
      <w:r w:rsidRPr="00570165">
        <w:rPr>
          <w:rFonts w:ascii="SimSun" w:eastAsia="SimSun" w:hAnsi="SimSun" w:hint="eastAsia"/>
          <w:lang w:val="en-GB"/>
        </w:rPr>
        <w:t>却绝不能为了迎合文化的潮流而妥协福音的内容。</w:t>
      </w:r>
    </w:p>
    <w:p w14:paraId="3F978C1D" w14:textId="37A832ED" w:rsidR="009B3D85" w:rsidRPr="00570165" w:rsidRDefault="004477C5" w:rsidP="004B0502">
      <w:pPr>
        <w:tabs>
          <w:tab w:val="left" w:pos="7829"/>
        </w:tabs>
        <w:spacing w:line="360" w:lineRule="auto"/>
        <w:rPr>
          <w:rFonts w:ascii="SimSun" w:eastAsia="SimSun" w:hAnsi="SimSun"/>
          <w:lang w:val="en-GB"/>
        </w:rPr>
      </w:pPr>
      <w:r w:rsidRPr="00570165">
        <w:rPr>
          <w:rFonts w:ascii="SimSun" w:eastAsia="SimSun" w:hAnsi="SimSun" w:hint="eastAsia"/>
          <w:lang w:val="en-GB"/>
        </w:rPr>
        <w:t>若教会在缺乏属灵分辨的情况下，毫无批判地将那些违背神的世俗思想、价值与习俗引入信仰与敬拜之中，就必然会危害信徒的属灵生命。凡是违背圣经所启示的原则、榜样、规范、律法、诫命与属灵精神的事物，都不应被视为可以借用的文化资源。</w:t>
      </w:r>
    </w:p>
    <w:p w14:paraId="1E6E2BF3" w14:textId="6370A9C1" w:rsidR="00D650FE" w:rsidRPr="00570165" w:rsidRDefault="004477C5" w:rsidP="004B0502">
      <w:pPr>
        <w:tabs>
          <w:tab w:val="left" w:pos="7829"/>
        </w:tabs>
        <w:spacing w:line="360" w:lineRule="auto"/>
        <w:rPr>
          <w:rFonts w:ascii="SimSun" w:eastAsia="SimSun" w:hAnsi="SimSun"/>
          <w:lang w:val="en-GB"/>
        </w:rPr>
      </w:pPr>
      <w:r w:rsidRPr="00570165">
        <w:rPr>
          <w:rFonts w:ascii="SimSun" w:eastAsia="SimSun" w:hAnsi="SimSun" w:hint="eastAsia"/>
          <w:lang w:val="en-GB"/>
        </w:rPr>
        <w:t>福音不需要借助世俗化来显得“相关”，因为福音本身就具备改变文化的能力。教会若忠于福音，持守圣经的真理，就能在堕落的文化洪流中作光作盐，活出分别为圣、又能影响我们所处社会的见证。</w:t>
      </w:r>
    </w:p>
    <w:p w14:paraId="1679BF2F" w14:textId="77777777" w:rsidR="00D650FE" w:rsidRPr="00570165" w:rsidRDefault="00D650FE" w:rsidP="004B0502">
      <w:pPr>
        <w:tabs>
          <w:tab w:val="left" w:pos="7829"/>
        </w:tabs>
        <w:spacing w:line="360" w:lineRule="auto"/>
        <w:rPr>
          <w:rFonts w:ascii="SimSun" w:eastAsia="SimSun" w:hAnsi="SimSun"/>
          <w:lang w:val="en-GB"/>
        </w:rPr>
      </w:pPr>
    </w:p>
    <w:p w14:paraId="74162E95" w14:textId="77777777" w:rsidR="00CA0381" w:rsidRPr="00570165" w:rsidRDefault="00CA0381" w:rsidP="004B0502">
      <w:pPr>
        <w:tabs>
          <w:tab w:val="left" w:pos="7829"/>
        </w:tabs>
        <w:spacing w:line="360" w:lineRule="auto"/>
        <w:rPr>
          <w:rFonts w:ascii="SimSun" w:eastAsia="SimSun" w:hAnsi="SimSun"/>
          <w:b/>
          <w:bCs/>
          <w:lang w:val="en-GB"/>
        </w:rPr>
      </w:pPr>
      <w:r w:rsidRPr="00570165">
        <w:rPr>
          <w:rFonts w:ascii="SimSun" w:eastAsia="SimSun" w:hAnsi="SimSun" w:hint="eastAsia"/>
          <w:b/>
          <w:bCs/>
          <w:lang w:val="en-GB"/>
        </w:rPr>
        <w:t>第六不走唯独改革宗主义</w:t>
      </w:r>
    </w:p>
    <w:p w14:paraId="570B7D88" w14:textId="11D77BC1" w:rsidR="00A3708D" w:rsidRPr="00570165" w:rsidRDefault="00A3708D" w:rsidP="004B0502">
      <w:pPr>
        <w:tabs>
          <w:tab w:val="left" w:pos="7829"/>
        </w:tabs>
        <w:spacing w:line="360" w:lineRule="auto"/>
        <w:rPr>
          <w:rFonts w:ascii="SimSun" w:eastAsia="SimSun" w:hAnsi="SimSun"/>
          <w:lang w:val="en-GB"/>
        </w:rPr>
      </w:pPr>
      <w:r w:rsidRPr="00570165">
        <w:rPr>
          <w:rFonts w:ascii="SimSun" w:eastAsia="SimSun" w:hAnsi="SimSun" w:hint="eastAsia"/>
          <w:lang w:val="en-GB"/>
        </w:rPr>
        <w:t>我们不走唯独“改革宗主义”的道路。虽然我们坚信改革宗神学在解释圣经的整体真理上是合乎圣经且一致的，但我们并不以此为傲，也不以此轻视持有不同见解的肢体。我们坚持我们的神学立场是正确的，却决不陷入独断主义或排他主义。</w:t>
      </w:r>
    </w:p>
    <w:p w14:paraId="7BD12FB3" w14:textId="12B34347" w:rsidR="00A3708D" w:rsidRPr="00570165" w:rsidRDefault="00A3708D" w:rsidP="004B0502">
      <w:pPr>
        <w:tabs>
          <w:tab w:val="left" w:pos="7829"/>
        </w:tabs>
        <w:spacing w:line="360" w:lineRule="auto"/>
        <w:rPr>
          <w:rFonts w:ascii="SimSun" w:eastAsia="SimSun" w:hAnsi="SimSun"/>
          <w:lang w:val="en-GB"/>
        </w:rPr>
      </w:pPr>
      <w:r w:rsidRPr="00570165">
        <w:rPr>
          <w:rFonts w:ascii="SimSun" w:eastAsia="SimSun" w:hAnsi="SimSun" w:hint="eastAsia"/>
          <w:lang w:val="en-GB"/>
        </w:rPr>
        <w:t>我们应当以谦卑的心，与其他福音派教会保持交流与互动，在彼此的对话中共同寻求真理的光照。我们也当学习在改革宗内部，接纳与尊重不同支派或宗派间的神学差异，认识到这些差异并不破坏我们在基督里的合一。</w:t>
      </w:r>
    </w:p>
    <w:p w14:paraId="0F2AC566" w14:textId="231FF19F" w:rsidR="00CA0381" w:rsidRPr="00570165" w:rsidRDefault="00A3708D" w:rsidP="004B0502">
      <w:pPr>
        <w:tabs>
          <w:tab w:val="left" w:pos="7829"/>
        </w:tabs>
        <w:spacing w:line="360" w:lineRule="auto"/>
        <w:rPr>
          <w:rFonts w:ascii="SimSun" w:eastAsia="SimSun" w:hAnsi="SimSun"/>
          <w:lang w:val="en-GB"/>
        </w:rPr>
      </w:pPr>
      <w:r w:rsidRPr="00570165">
        <w:rPr>
          <w:rFonts w:ascii="SimSun" w:eastAsia="SimSun" w:hAnsi="SimSun" w:hint="eastAsia"/>
          <w:lang w:val="en-GB"/>
        </w:rPr>
        <w:t>然而，在基本信仰上，我们必须立场坚定、毫不妥协。这些核心教义包括：三一真神的启示、基督的神人二性、唯独因信称义，以及唯独圣经的权威。这些是真正合一的根基，是普世教会信仰的中心。教会若偏离这些真理，无论其传统或外表多么属灵，都已失去福音的根本。</w:t>
      </w:r>
    </w:p>
    <w:p w14:paraId="20973A4A" w14:textId="77777777" w:rsidR="00D82970" w:rsidRDefault="00D82970" w:rsidP="004B0502">
      <w:pPr>
        <w:tabs>
          <w:tab w:val="left" w:pos="7829"/>
        </w:tabs>
        <w:spacing w:line="360" w:lineRule="auto"/>
        <w:rPr>
          <w:rFonts w:ascii="SimSun" w:eastAsia="SimSun" w:hAnsi="SimSun"/>
          <w:lang w:val="en-US"/>
        </w:rPr>
      </w:pPr>
    </w:p>
    <w:p w14:paraId="5400B52A" w14:textId="77777777" w:rsidR="00415485" w:rsidRPr="00EF77B5" w:rsidRDefault="00415485" w:rsidP="004B0502">
      <w:pPr>
        <w:tabs>
          <w:tab w:val="left" w:pos="7829"/>
        </w:tabs>
        <w:spacing w:line="360" w:lineRule="auto"/>
        <w:rPr>
          <w:rFonts w:ascii="SimSun" w:eastAsia="SimSun" w:hAnsi="SimSun"/>
          <w:lang w:val="en-US"/>
        </w:rPr>
      </w:pPr>
    </w:p>
    <w:p w14:paraId="08F8BC65" w14:textId="77777777" w:rsidR="00CA0381" w:rsidRPr="00570165" w:rsidRDefault="00CA0381" w:rsidP="004B0502">
      <w:pPr>
        <w:tabs>
          <w:tab w:val="left" w:pos="7829"/>
        </w:tabs>
        <w:spacing w:line="360" w:lineRule="auto"/>
        <w:rPr>
          <w:rFonts w:ascii="SimSun" w:eastAsia="SimSun" w:hAnsi="SimSun"/>
          <w:b/>
          <w:bCs/>
          <w:lang w:val="en-GB"/>
        </w:rPr>
      </w:pPr>
      <w:r w:rsidRPr="00570165">
        <w:rPr>
          <w:rFonts w:ascii="SimSun" w:eastAsia="SimSun" w:hAnsi="SimSun" w:hint="eastAsia"/>
          <w:b/>
          <w:bCs/>
          <w:lang w:val="en-GB"/>
        </w:rPr>
        <w:t>第七不走神秘主义</w:t>
      </w:r>
    </w:p>
    <w:p w14:paraId="4D757796" w14:textId="7D6F8DA0" w:rsidR="00A3708D" w:rsidRPr="00570165" w:rsidRDefault="00A3708D" w:rsidP="004B0502">
      <w:pPr>
        <w:tabs>
          <w:tab w:val="left" w:pos="7829"/>
        </w:tabs>
        <w:spacing w:line="360" w:lineRule="auto"/>
        <w:rPr>
          <w:rFonts w:ascii="SimSun" w:eastAsia="SimSun" w:hAnsi="SimSun"/>
          <w:lang w:val="en-GB"/>
        </w:rPr>
      </w:pPr>
      <w:r w:rsidRPr="00570165">
        <w:rPr>
          <w:rFonts w:ascii="SimSun" w:eastAsia="SimSun" w:hAnsi="SimSun" w:hint="eastAsia"/>
          <w:lang w:val="en-GB"/>
        </w:rPr>
        <w:t>我们不走神秘主义的道路。我们确信，每一位信徒在与主同行的过程中，都会有独特的属灵经历，这些经历往往成为个人信仰成长的印证与鼓励。然而，我们不应将追求个人特殊的属灵经历，视为教会整体的目标或属灵成熟的标志。</w:t>
      </w:r>
    </w:p>
    <w:p w14:paraId="0A486CDD" w14:textId="3B993CFE" w:rsidR="00A3708D" w:rsidRPr="00570165" w:rsidRDefault="00A3708D" w:rsidP="004B0502">
      <w:pPr>
        <w:tabs>
          <w:tab w:val="left" w:pos="7829"/>
        </w:tabs>
        <w:spacing w:line="360" w:lineRule="auto"/>
        <w:rPr>
          <w:rFonts w:ascii="SimSun" w:eastAsia="SimSun" w:hAnsi="SimSun"/>
          <w:lang w:val="en-GB"/>
        </w:rPr>
      </w:pPr>
      <w:r w:rsidRPr="00570165">
        <w:rPr>
          <w:rFonts w:ascii="SimSun" w:eastAsia="SimSun" w:hAnsi="SimSun" w:hint="eastAsia"/>
          <w:lang w:val="en-GB"/>
        </w:rPr>
        <w:t>神秘主义往往强调感受高于真理、经验取代圣经，甚至以超自然的现象或情绪的高涨作为属灵的衡量标准。这样的倾向，容易使人离开圣经启示的中心，忽略神话语在信仰与生活中的权威。信徒若以追求经验为信仰核心，就可能陷入属灵的自我中心，而失去对基督十架与真理之道的专注。</w:t>
      </w:r>
    </w:p>
    <w:p w14:paraId="11B0F7FB" w14:textId="1785061F" w:rsidR="00CA0381" w:rsidRPr="00570165" w:rsidRDefault="00A3708D" w:rsidP="004B0502">
      <w:pPr>
        <w:tabs>
          <w:tab w:val="left" w:pos="7829"/>
        </w:tabs>
        <w:spacing w:line="360" w:lineRule="auto"/>
        <w:rPr>
          <w:rFonts w:ascii="SimSun" w:eastAsia="SimSun" w:hAnsi="SimSun"/>
          <w:lang w:val="en-GB"/>
        </w:rPr>
      </w:pPr>
      <w:r w:rsidRPr="00570165">
        <w:rPr>
          <w:rFonts w:ascii="SimSun" w:eastAsia="SimSun" w:hAnsi="SimSun" w:hint="eastAsia"/>
          <w:lang w:val="en-GB"/>
        </w:rPr>
        <w:t>真正属灵的生命，不在于拥有多少超然的经历，而在于是否持续在神的话语中被更新、在顺服与敬虔中成长。教会应引导信徒以神的话为信仰的根基，以祷告、敬拜、事奉和彼此相爱的生活，来经历圣灵真实而稳固的工作。</w:t>
      </w:r>
    </w:p>
    <w:p w14:paraId="3690ED89" w14:textId="77777777" w:rsidR="00A3708D" w:rsidRPr="00570165" w:rsidRDefault="00A3708D" w:rsidP="004B0502">
      <w:pPr>
        <w:tabs>
          <w:tab w:val="left" w:pos="7829"/>
        </w:tabs>
        <w:spacing w:line="360" w:lineRule="auto"/>
        <w:rPr>
          <w:rFonts w:ascii="SimSun" w:eastAsia="SimSun" w:hAnsi="SimSun"/>
          <w:lang w:val="en-GB"/>
        </w:rPr>
      </w:pPr>
    </w:p>
    <w:p w14:paraId="065C2FC1" w14:textId="093AFF38" w:rsidR="007E3A3B" w:rsidRPr="00570165" w:rsidRDefault="00CA0381" w:rsidP="004B0502">
      <w:pPr>
        <w:tabs>
          <w:tab w:val="left" w:pos="7829"/>
        </w:tabs>
        <w:spacing w:line="360" w:lineRule="auto"/>
        <w:rPr>
          <w:rFonts w:ascii="SimSun" w:eastAsia="SimSun" w:hAnsi="SimSun"/>
          <w:b/>
          <w:bCs/>
          <w:lang w:val="en-GB"/>
        </w:rPr>
      </w:pPr>
      <w:r w:rsidRPr="00570165">
        <w:rPr>
          <w:rFonts w:ascii="SimSun" w:eastAsia="SimSun" w:hAnsi="SimSun" w:hint="eastAsia"/>
          <w:b/>
          <w:bCs/>
          <w:lang w:val="en-GB"/>
        </w:rPr>
        <w:t>第八不走</w:t>
      </w:r>
      <w:r w:rsidR="00C97684" w:rsidRPr="00570165">
        <w:rPr>
          <w:rFonts w:ascii="SimSun" w:eastAsia="SimSun" w:hAnsi="SimSun" w:hint="eastAsia"/>
          <w:b/>
          <w:bCs/>
          <w:lang w:val="en-GB"/>
        </w:rPr>
        <w:t>教条</w:t>
      </w:r>
      <w:r w:rsidRPr="00570165">
        <w:rPr>
          <w:rFonts w:ascii="SimSun" w:eastAsia="SimSun" w:hAnsi="SimSun" w:hint="eastAsia"/>
          <w:b/>
          <w:bCs/>
          <w:lang w:val="en-GB"/>
        </w:rPr>
        <w:t>主义</w:t>
      </w:r>
    </w:p>
    <w:p w14:paraId="3A5FAD67" w14:textId="18D8630B" w:rsidR="00471BE1" w:rsidRPr="00570165" w:rsidRDefault="00471BE1" w:rsidP="004B0502">
      <w:pPr>
        <w:pStyle w:val="NormalWeb"/>
        <w:spacing w:line="360" w:lineRule="auto"/>
        <w:rPr>
          <w:rFonts w:ascii="SimSun" w:eastAsia="SimSun" w:hAnsi="SimSun"/>
        </w:rPr>
      </w:pPr>
      <w:r w:rsidRPr="00570165">
        <w:rPr>
          <w:rFonts w:ascii="SimSun" w:eastAsia="SimSun" w:hAnsi="SimSun" w:cs="SimSun" w:hint="eastAsia"/>
        </w:rPr>
        <w:t>我们不走教条主义的道路。我们应当竭力保守教会的良好神学传统，并接受传统改革宗所传承的信仰告白。然而，我们不能以传统或任何信仰告白来限定圣经，因为唯一无误的启示乃是圣经本身。圣经才是检验一切传统与信仰告白的最高权威与最终准则。</w:t>
      </w:r>
    </w:p>
    <w:p w14:paraId="038C2BED" w14:textId="77777777" w:rsidR="00471BE1" w:rsidRPr="00570165" w:rsidRDefault="00471BE1" w:rsidP="004B0502">
      <w:pPr>
        <w:pStyle w:val="NormalWeb"/>
        <w:spacing w:line="360" w:lineRule="auto"/>
        <w:rPr>
          <w:rFonts w:ascii="SimSun" w:eastAsia="SimSun" w:hAnsi="SimSun"/>
        </w:rPr>
      </w:pPr>
      <w:r w:rsidRPr="00570165">
        <w:rPr>
          <w:rFonts w:ascii="SimSun" w:eastAsia="SimSun" w:hAnsi="SimSun" w:cs="SimSun" w:hint="eastAsia"/>
        </w:rPr>
        <w:t>我们接受《威斯敏斯特信仰告白》（</w:t>
      </w:r>
      <w:r w:rsidRPr="00570165">
        <w:rPr>
          <w:rFonts w:ascii="SimSun" w:eastAsia="SimSun" w:hAnsi="SimSun"/>
        </w:rPr>
        <w:t>WCF</w:t>
      </w:r>
      <w:r w:rsidRPr="00570165">
        <w:rPr>
          <w:rFonts w:ascii="SimSun" w:eastAsia="SimSun" w:hAnsi="SimSun" w:cs="SimSun" w:hint="eastAsia"/>
        </w:rPr>
        <w:t>）作为一份系统化、符合圣经的教义总结，但并非逐字逐句地将其等同于圣经本身的权威。我们所认同的，是其中与圣经教导相符的神学体系，而非其每一处文字表述。</w:t>
      </w:r>
    </w:p>
    <w:p w14:paraId="337DDEF7" w14:textId="545F00A0" w:rsidR="00471BE1" w:rsidRPr="00570165" w:rsidRDefault="00471BE1" w:rsidP="004B0502">
      <w:pPr>
        <w:pStyle w:val="NormalWeb"/>
        <w:spacing w:line="360" w:lineRule="auto"/>
        <w:rPr>
          <w:rFonts w:ascii="SimSun" w:eastAsia="SimSun" w:hAnsi="SimSun"/>
        </w:rPr>
      </w:pPr>
      <w:r w:rsidRPr="00570165">
        <w:rPr>
          <w:rFonts w:ascii="SimSun" w:eastAsia="SimSun" w:hAnsi="SimSun" w:cs="SimSun" w:hint="eastAsia"/>
        </w:rPr>
        <w:t>因此，我们并不认同其中某些历史性观点，例如对安息日</w:t>
      </w:r>
      <w:r w:rsidRPr="00570165">
        <w:rPr>
          <w:rFonts w:ascii="SimSun" w:eastAsia="SimSun" w:hAnsi="SimSun"/>
        </w:rPr>
        <w:t>“</w:t>
      </w:r>
      <w:r w:rsidRPr="00570165">
        <w:rPr>
          <w:rFonts w:ascii="SimSun" w:eastAsia="SimSun" w:hAnsi="SimSun" w:cs="SimSun" w:hint="eastAsia"/>
        </w:rPr>
        <w:t>禁止一切形式的娱乐活动</w:t>
      </w:r>
      <w:r w:rsidRPr="00570165">
        <w:rPr>
          <w:rFonts w:ascii="SimSun" w:eastAsia="SimSun" w:hAnsi="SimSun"/>
        </w:rPr>
        <w:t>”</w:t>
      </w:r>
      <w:r w:rsidRPr="00570165">
        <w:rPr>
          <w:rFonts w:ascii="SimSun" w:eastAsia="SimSun" w:hAnsi="SimSun" w:cs="SimSun" w:hint="eastAsia"/>
        </w:rPr>
        <w:t>的严格解释、将教皇视为</w:t>
      </w:r>
      <w:r w:rsidRPr="00570165">
        <w:rPr>
          <w:rFonts w:ascii="SimSun" w:eastAsia="SimSun" w:hAnsi="SimSun"/>
        </w:rPr>
        <w:t>“</w:t>
      </w:r>
      <w:r w:rsidRPr="00570165">
        <w:rPr>
          <w:rFonts w:ascii="SimSun" w:eastAsia="SimSun" w:hAnsi="SimSun" w:cs="SimSun" w:hint="eastAsia"/>
        </w:rPr>
        <w:t>敌基督</w:t>
      </w:r>
      <w:r w:rsidRPr="00570165">
        <w:rPr>
          <w:rFonts w:ascii="SimSun" w:eastAsia="SimSun" w:hAnsi="SimSun"/>
        </w:rPr>
        <w:t>”</w:t>
      </w:r>
      <w:r w:rsidRPr="00570165">
        <w:rPr>
          <w:rFonts w:ascii="SimSun" w:eastAsia="SimSun" w:hAnsi="SimSun" w:cs="SimSun" w:hint="eastAsia"/>
        </w:rPr>
        <w:t>，或在敬拜中仅限唱《诗篇》而不使用其他圣诗的解释或立场等。这些主张反映的是当时的时代背景的诠释与处境，而不一定是圣经明确的教导。</w:t>
      </w:r>
    </w:p>
    <w:p w14:paraId="147FC863" w14:textId="253D4D81" w:rsidR="00732629" w:rsidRPr="0066128C" w:rsidRDefault="00471BE1" w:rsidP="0066128C">
      <w:pPr>
        <w:pStyle w:val="NormalWeb"/>
        <w:spacing w:line="360" w:lineRule="auto"/>
        <w:rPr>
          <w:rFonts w:ascii="SimSun" w:eastAsia="SimSun" w:hAnsi="SimSun"/>
        </w:rPr>
      </w:pPr>
      <w:r w:rsidRPr="00570165">
        <w:rPr>
          <w:rFonts w:ascii="SimSun" w:eastAsia="SimSun" w:hAnsi="SimSun" w:cs="SimSun" w:hint="eastAsia"/>
        </w:rPr>
        <w:t>我们敬重信仰告白作为教会历史上宝贵的神学遗产，但更当以圣经为最高权威，让圣经来评估与修正一切告白。若教会将告白凌驾于圣经之上，或以告白取代圣经的审查标准，就已偏离了宗教改革的初衷。</w:t>
      </w:r>
    </w:p>
    <w:p w14:paraId="232BB12A" w14:textId="77777777" w:rsidR="007863A8" w:rsidRPr="007863A8" w:rsidRDefault="007863A8" w:rsidP="007863A8">
      <w:pPr>
        <w:tabs>
          <w:tab w:val="left" w:pos="7829"/>
        </w:tabs>
        <w:spacing w:line="360" w:lineRule="auto"/>
        <w:rPr>
          <w:rFonts w:ascii="SimSun" w:eastAsia="SimSun" w:hAnsi="SimSun"/>
          <w:lang w:val="en-GB"/>
        </w:rPr>
      </w:pPr>
      <w:r w:rsidRPr="007863A8">
        <w:rPr>
          <w:rFonts w:ascii="SimSun" w:eastAsia="SimSun" w:hAnsi="SimSun" w:hint="eastAsia"/>
          <w:lang w:val="en-GB"/>
        </w:rPr>
        <w:t>我们必须坚持“唯独圣经”（Sola Scriptura）的原则。圣经是信仰与生活中唯一最高且无谬误的权威（the only highest and infallible authority），是检验一切传统与信仰告白的最终标准。</w:t>
      </w:r>
    </w:p>
    <w:p w14:paraId="5E3863A2" w14:textId="77777777" w:rsidR="007863A8" w:rsidRPr="007863A8" w:rsidRDefault="007863A8" w:rsidP="007863A8">
      <w:pPr>
        <w:tabs>
          <w:tab w:val="left" w:pos="7829"/>
        </w:tabs>
        <w:spacing w:line="360" w:lineRule="auto"/>
        <w:rPr>
          <w:rFonts w:ascii="SimSun" w:eastAsia="SimSun" w:hAnsi="SimSun"/>
          <w:lang w:val="en-GB"/>
        </w:rPr>
      </w:pPr>
    </w:p>
    <w:p w14:paraId="5B4C5D05" w14:textId="300BD117" w:rsidR="007863A8" w:rsidRPr="007863A8" w:rsidRDefault="007863A8" w:rsidP="007863A8">
      <w:pPr>
        <w:tabs>
          <w:tab w:val="left" w:pos="7829"/>
        </w:tabs>
        <w:spacing w:line="360" w:lineRule="auto"/>
        <w:rPr>
          <w:rFonts w:ascii="SimSun" w:eastAsia="SimSun" w:hAnsi="SimSun"/>
          <w:lang w:val="en-GB"/>
        </w:rPr>
      </w:pPr>
      <w:r w:rsidRPr="007863A8">
        <w:rPr>
          <w:rFonts w:ascii="SimSun" w:eastAsia="SimSun" w:hAnsi="SimSun" w:hint="eastAsia"/>
          <w:lang w:val="en-GB"/>
        </w:rPr>
        <w:t>在圣经之下，教会承认并遵守历代普世教会普遍接纳的信条（creeds），包括《使徒信经》（Apostles’ Creed）、《尼西亚信经》（Nicene Creed, 325年）、《迦克墩信经》（Chalcedonian Creed, 451年）以及《亚他那修信经》（Athanasian Creed, 5至6世纪）。</w:t>
      </w:r>
    </w:p>
    <w:p w14:paraId="5E030679" w14:textId="50612F01" w:rsidR="007863A8" w:rsidRDefault="007863A8" w:rsidP="004B0502">
      <w:pPr>
        <w:tabs>
          <w:tab w:val="left" w:pos="7829"/>
        </w:tabs>
        <w:spacing w:line="360" w:lineRule="auto"/>
        <w:rPr>
          <w:rFonts w:ascii="SimSun" w:eastAsia="SimSun" w:hAnsi="SimSun"/>
          <w:lang w:val="en-GB"/>
        </w:rPr>
      </w:pPr>
      <w:r w:rsidRPr="007863A8">
        <w:rPr>
          <w:rFonts w:ascii="SimSun" w:eastAsia="SimSun" w:hAnsi="SimSun" w:hint="eastAsia"/>
          <w:lang w:val="en-GB"/>
        </w:rPr>
        <w:t>其后，</w:t>
      </w:r>
      <w:r>
        <w:rPr>
          <w:rFonts w:ascii="SimSun" w:eastAsia="SimSun" w:hAnsi="SimSun" w:hint="eastAsia"/>
          <w:lang w:val="en-GB"/>
        </w:rPr>
        <w:t>永约教会</w:t>
      </w:r>
      <w:r w:rsidRPr="007863A8">
        <w:rPr>
          <w:rFonts w:ascii="SimSun" w:eastAsia="SimSun" w:hAnsi="SimSun" w:hint="eastAsia"/>
          <w:lang w:val="en-GB"/>
        </w:rPr>
        <w:t>会遵循《威斯敏斯特信仰告白》（Westminster Confession of Faith）作为系统性的教义总结。该告白的伟大之处在于，它明确承认自身并非无误（infallible），而圣经才是完全无误（infallible）且无谬（inerrant）的，是基督徒信仰与生活的唯一准则。</w:t>
      </w:r>
    </w:p>
    <w:p w14:paraId="4A4A1E00" w14:textId="77777777" w:rsidR="007863A8" w:rsidRPr="00570165" w:rsidRDefault="007863A8" w:rsidP="004B0502">
      <w:pPr>
        <w:tabs>
          <w:tab w:val="left" w:pos="7829"/>
        </w:tabs>
        <w:spacing w:line="360" w:lineRule="auto"/>
        <w:rPr>
          <w:rFonts w:ascii="SimSun" w:eastAsia="SimSun" w:hAnsi="SimSun"/>
          <w:lang w:val="en-GB"/>
        </w:rPr>
      </w:pPr>
    </w:p>
    <w:p w14:paraId="29866C4D" w14:textId="281BD9FD" w:rsidR="00C044EF" w:rsidRPr="004B0502" w:rsidRDefault="00C044EF" w:rsidP="004B0502">
      <w:pPr>
        <w:tabs>
          <w:tab w:val="left" w:pos="7829"/>
        </w:tabs>
        <w:spacing w:line="360" w:lineRule="auto"/>
        <w:rPr>
          <w:rFonts w:ascii="SimSun" w:eastAsia="SimSun" w:hAnsi="SimSun"/>
          <w:b/>
          <w:bCs/>
          <w:lang w:val="en-GB"/>
        </w:rPr>
      </w:pPr>
      <w:r w:rsidRPr="004B0502">
        <w:rPr>
          <w:rFonts w:ascii="SimSun" w:eastAsia="SimSun" w:hAnsi="SimSun" w:hint="eastAsia"/>
          <w:b/>
          <w:bCs/>
          <w:lang w:val="en-GB"/>
        </w:rPr>
        <w:t>《威斯敏斯特信仰告白》第三十一章第四节（WCF 31.4）如此指出：</w:t>
      </w:r>
    </w:p>
    <w:p w14:paraId="0A7C12A4" w14:textId="52824255" w:rsidR="00C044EF" w:rsidRPr="00570165" w:rsidRDefault="00C044EF" w:rsidP="004B0502">
      <w:pPr>
        <w:tabs>
          <w:tab w:val="left" w:pos="7829"/>
        </w:tabs>
        <w:spacing w:line="360" w:lineRule="auto"/>
        <w:rPr>
          <w:rFonts w:ascii="SimSun" w:eastAsia="SimSun" w:hAnsi="SimSun"/>
          <w:lang w:val="en-GB"/>
        </w:rPr>
      </w:pPr>
      <w:r w:rsidRPr="00570165">
        <w:rPr>
          <w:rFonts w:ascii="SimSun" w:eastAsia="SimSun" w:hAnsi="SimSun" w:hint="eastAsia"/>
          <w:lang w:val="en-GB"/>
        </w:rPr>
        <w:t>使徒时代以后，所有的教会会议，无论是普世性的或地方性的，都有可能出现错谬，而且许多会议确已出现错谬。因此，不可将这些会议的规定当作信仰与行为的准则，只能将其作为帮助信仰与生活的辅佐。</w:t>
      </w:r>
      <w:r w:rsidRPr="00570165">
        <w:rPr>
          <w:rFonts w:ascii="SimSun" w:eastAsia="SimSun" w:hAnsi="SimSun"/>
          <w:lang w:val="en-GB"/>
        </w:rPr>
        <w:t xml:space="preserve">WCF Chapter 31 IV. All synods or councils, since the apostles' times, whether general </w:t>
      </w:r>
      <w:proofErr w:type="gramStart"/>
      <w:r w:rsidRPr="00570165">
        <w:rPr>
          <w:rFonts w:ascii="SimSun" w:eastAsia="SimSun" w:hAnsi="SimSun"/>
          <w:lang w:val="en-GB"/>
        </w:rPr>
        <w:t>or particular, may</w:t>
      </w:r>
      <w:proofErr w:type="gramEnd"/>
      <w:r w:rsidRPr="00570165">
        <w:rPr>
          <w:rFonts w:ascii="SimSun" w:eastAsia="SimSun" w:hAnsi="SimSun"/>
          <w:lang w:val="en-GB"/>
        </w:rPr>
        <w:t xml:space="preserve"> err; and many have erred. </w:t>
      </w:r>
      <w:proofErr w:type="gramStart"/>
      <w:r w:rsidRPr="00570165">
        <w:rPr>
          <w:rFonts w:ascii="SimSun" w:eastAsia="SimSun" w:hAnsi="SimSun"/>
          <w:lang w:val="en-GB"/>
        </w:rPr>
        <w:t>Therefore</w:t>
      </w:r>
      <w:proofErr w:type="gramEnd"/>
      <w:r w:rsidRPr="00570165">
        <w:rPr>
          <w:rFonts w:ascii="SimSun" w:eastAsia="SimSun" w:hAnsi="SimSun"/>
          <w:lang w:val="en-GB"/>
        </w:rPr>
        <w:t xml:space="preserve"> they are not to be made the rule of faith, or practice; but to be used as a help in both.</w:t>
      </w:r>
    </w:p>
    <w:p w14:paraId="6C2F6814" w14:textId="1B802EBC" w:rsidR="009C5EDF" w:rsidRDefault="00C044EF" w:rsidP="004B0502">
      <w:pPr>
        <w:tabs>
          <w:tab w:val="left" w:pos="7829"/>
        </w:tabs>
        <w:spacing w:line="360" w:lineRule="auto"/>
        <w:rPr>
          <w:rFonts w:ascii="SimSun" w:eastAsia="SimSun" w:hAnsi="SimSun"/>
          <w:lang w:val="en-GB"/>
        </w:rPr>
      </w:pPr>
      <w:r w:rsidRPr="00570165">
        <w:rPr>
          <w:rFonts w:ascii="SimSun" w:eastAsia="SimSun" w:hAnsi="SimSun" w:hint="eastAsia"/>
          <w:lang w:val="en-GB"/>
        </w:rPr>
        <w:t>实际上，信仰告白（confession）的权威位居信条（creeds）之下，因为信条通常是由早期基督教大公会议所确立的，而信仰告白则多为地区性教会所接纳。</w:t>
      </w:r>
    </w:p>
    <w:p w14:paraId="22A41759" w14:textId="77777777" w:rsidR="00E91C94" w:rsidRDefault="00E91C94" w:rsidP="004B0502">
      <w:pPr>
        <w:tabs>
          <w:tab w:val="left" w:pos="7829"/>
        </w:tabs>
        <w:spacing w:line="360" w:lineRule="auto"/>
        <w:rPr>
          <w:rFonts w:ascii="SimSun" w:eastAsia="SimSun" w:hAnsi="SimSun"/>
          <w:lang w:val="en-GB"/>
        </w:rPr>
      </w:pPr>
    </w:p>
    <w:p w14:paraId="489B03FB" w14:textId="237C21F5" w:rsidR="007E3A3B" w:rsidRPr="004B0502" w:rsidRDefault="007E3A3B" w:rsidP="004B0502">
      <w:pPr>
        <w:tabs>
          <w:tab w:val="left" w:pos="7829"/>
        </w:tabs>
        <w:spacing w:line="360" w:lineRule="auto"/>
        <w:rPr>
          <w:rFonts w:ascii="SimSun" w:eastAsia="SimSun" w:hAnsi="SimSun"/>
          <w:b/>
          <w:bCs/>
          <w:lang w:val="en-GB"/>
        </w:rPr>
      </w:pPr>
      <w:r w:rsidRPr="00570165">
        <w:rPr>
          <w:rFonts w:ascii="SimSun" w:eastAsia="SimSun" w:hAnsi="SimSun" w:hint="eastAsia"/>
          <w:b/>
          <w:bCs/>
          <w:lang w:val="en-GB"/>
        </w:rPr>
        <w:t>彼此接纳与包容</w:t>
      </w:r>
    </w:p>
    <w:p w14:paraId="080A6202" w14:textId="77777777" w:rsidR="00D21665" w:rsidRDefault="00D21665" w:rsidP="004B0502">
      <w:pPr>
        <w:tabs>
          <w:tab w:val="left" w:pos="7829"/>
        </w:tabs>
        <w:spacing w:line="360" w:lineRule="auto"/>
        <w:rPr>
          <w:rFonts w:ascii="SimSun" w:eastAsia="SimSun" w:hAnsi="SimSun"/>
          <w:lang w:val="en-GB"/>
        </w:rPr>
      </w:pPr>
      <w:r w:rsidRPr="00570165">
        <w:rPr>
          <w:rFonts w:ascii="SimSun" w:eastAsia="SimSun" w:hAnsi="SimSun" w:hint="eastAsia"/>
          <w:lang w:val="en-GB"/>
        </w:rPr>
        <w:t>虽然教会成长方向不会走：社会福音主义、敬虔律法主义或反律法主义、政治主义、神学主义、世俗主义、唯独改革宗主义、神秘主义、传统主义。</w:t>
      </w:r>
      <w:r w:rsidRPr="00570165">
        <w:rPr>
          <w:rFonts w:ascii="SimSun" w:eastAsia="SimSun" w:hAnsi="SimSun" w:hint="eastAsia"/>
          <w:b/>
          <w:bCs/>
          <w:u w:val="single"/>
          <w:lang w:val="en-GB"/>
        </w:rPr>
        <w:t>但若有弟兄姐妹拥有这些主义的倾向，我们应当去接纳他们，并且包容他们</w:t>
      </w:r>
      <w:r w:rsidRPr="00570165">
        <w:rPr>
          <w:rFonts w:ascii="SimSun" w:eastAsia="SimSun" w:hAnsi="SimSun" w:hint="eastAsia"/>
          <w:lang w:val="en-GB"/>
        </w:rPr>
        <w:t>（前提是他们不造成教会内彼此论断、彼此纷争、轻看的情况下）。任何造成轻看、论断、或纷争的人应当被教会警告或惩成（多3:9-11）。</w:t>
      </w:r>
    </w:p>
    <w:p w14:paraId="47844747" w14:textId="77777777" w:rsidR="00EF77B5" w:rsidRPr="00570165" w:rsidRDefault="00EF77B5" w:rsidP="004B0502">
      <w:pPr>
        <w:tabs>
          <w:tab w:val="left" w:pos="7829"/>
        </w:tabs>
        <w:spacing w:line="360" w:lineRule="auto"/>
        <w:rPr>
          <w:rFonts w:ascii="SimSun" w:eastAsia="SimSun" w:hAnsi="SimSun"/>
          <w:lang w:val="en-GB"/>
        </w:rPr>
      </w:pPr>
    </w:p>
    <w:p w14:paraId="115EAB5D" w14:textId="77777777" w:rsidR="00D21665" w:rsidRPr="00570165" w:rsidRDefault="00D21665" w:rsidP="004B0502">
      <w:pPr>
        <w:tabs>
          <w:tab w:val="left" w:pos="7829"/>
        </w:tabs>
        <w:spacing w:line="360" w:lineRule="auto"/>
        <w:rPr>
          <w:rFonts w:ascii="SimSun" w:eastAsia="SimSun" w:hAnsi="SimSun"/>
          <w:lang w:val="en-GB"/>
        </w:rPr>
      </w:pPr>
      <w:r w:rsidRPr="00570165">
        <w:rPr>
          <w:rFonts w:ascii="SimSun" w:eastAsia="SimSun" w:hAnsi="SimSun" w:hint="eastAsia"/>
          <w:lang w:val="en-GB"/>
        </w:rPr>
        <w:t>弗4:1我为主被囚的劝你们：既然蒙召，行事 人就当与蒙召的恩相称。2凡事谦虚、温柔、忍耐，用爱心互相宽容，3用和平彼此联络，</w:t>
      </w:r>
      <w:r w:rsidRPr="00570165">
        <w:rPr>
          <w:rFonts w:ascii="SimSun" w:eastAsia="SimSun" w:hAnsi="SimSun" w:hint="eastAsia"/>
          <w:b/>
          <w:bCs/>
          <w:u w:val="single"/>
          <w:lang w:val="en-GB"/>
        </w:rPr>
        <w:t>竭力保守圣灵所赐合而为一的心</w:t>
      </w:r>
      <w:r w:rsidRPr="00570165">
        <w:rPr>
          <w:rFonts w:ascii="SimSun" w:eastAsia="SimSun" w:hAnsi="SimSun" w:hint="eastAsia"/>
          <w:lang w:val="en-GB"/>
        </w:rPr>
        <w:t>。4身体只有一个，圣灵只有一个，正如你们蒙召同有一个指望。5一主，一信，一洗，</w:t>
      </w:r>
    </w:p>
    <w:p w14:paraId="62A3C8DA" w14:textId="77777777" w:rsidR="00D82970" w:rsidRDefault="00D82970" w:rsidP="004B0502">
      <w:pPr>
        <w:tabs>
          <w:tab w:val="left" w:pos="7829"/>
        </w:tabs>
        <w:spacing w:line="360" w:lineRule="auto"/>
        <w:rPr>
          <w:rFonts w:ascii="SimSun" w:eastAsia="SimSun" w:hAnsi="SimSun"/>
          <w:lang w:val="en-GB"/>
        </w:rPr>
      </w:pPr>
    </w:p>
    <w:p w14:paraId="4784B456" w14:textId="77777777" w:rsidR="007863A8" w:rsidRDefault="007863A8" w:rsidP="004B0502">
      <w:pPr>
        <w:tabs>
          <w:tab w:val="left" w:pos="7829"/>
        </w:tabs>
        <w:spacing w:line="360" w:lineRule="auto"/>
        <w:rPr>
          <w:rFonts w:ascii="SimSun" w:eastAsia="SimSun" w:hAnsi="SimSun"/>
          <w:lang w:val="en-GB"/>
        </w:rPr>
      </w:pPr>
    </w:p>
    <w:p w14:paraId="2FBE2920" w14:textId="77777777" w:rsidR="007863A8" w:rsidRPr="00570165" w:rsidRDefault="007863A8" w:rsidP="004B0502">
      <w:pPr>
        <w:tabs>
          <w:tab w:val="left" w:pos="7829"/>
        </w:tabs>
        <w:spacing w:line="360" w:lineRule="auto"/>
        <w:rPr>
          <w:rFonts w:ascii="SimSun" w:eastAsia="SimSun" w:hAnsi="SimSun"/>
          <w:lang w:val="en-GB"/>
        </w:rPr>
      </w:pPr>
    </w:p>
    <w:p w14:paraId="72BA724A" w14:textId="5757DA70" w:rsidR="001B5C5A" w:rsidRDefault="007863A8" w:rsidP="006F1233">
      <w:pPr>
        <w:tabs>
          <w:tab w:val="left" w:pos="7829"/>
        </w:tabs>
        <w:spacing w:line="360" w:lineRule="auto"/>
        <w:rPr>
          <w:rFonts w:ascii="SimSun" w:eastAsia="SimSun" w:hAnsi="SimSun"/>
          <w:b/>
          <w:bCs/>
          <w:lang w:val="en-GB"/>
        </w:rPr>
      </w:pPr>
      <w:r>
        <w:rPr>
          <w:rFonts w:ascii="SimSun" w:eastAsia="SimSun" w:hAnsi="SimSun" w:hint="eastAsia"/>
          <w:b/>
          <w:bCs/>
          <w:lang w:val="en-GB"/>
        </w:rPr>
        <w:t>永约</w:t>
      </w:r>
      <w:r w:rsidR="00D21665" w:rsidRPr="00570165">
        <w:rPr>
          <w:rFonts w:ascii="SimSun" w:eastAsia="SimSun" w:hAnsi="SimSun" w:hint="eastAsia"/>
          <w:b/>
          <w:bCs/>
          <w:lang w:val="en-GB"/>
        </w:rPr>
        <w:t>教会的属灵成长目标</w:t>
      </w:r>
      <w:r w:rsidR="00A01BED">
        <w:rPr>
          <w:rFonts w:ascii="SimSun" w:eastAsia="SimSun" w:hAnsi="SimSun" w:hint="eastAsia"/>
          <w:b/>
          <w:bCs/>
          <w:lang w:val="en-GB"/>
        </w:rPr>
        <w:t>与方向</w:t>
      </w:r>
      <w:r w:rsidR="00D21665" w:rsidRPr="00570165">
        <w:rPr>
          <w:rFonts w:ascii="SimSun" w:eastAsia="SimSun" w:hAnsi="SimSun" w:hint="eastAsia"/>
          <w:b/>
          <w:bCs/>
          <w:lang w:val="en-GB"/>
        </w:rPr>
        <w:t>。</w:t>
      </w:r>
    </w:p>
    <w:p w14:paraId="24B5DAB4" w14:textId="77777777" w:rsidR="009C5EDF" w:rsidRDefault="009C5EDF" w:rsidP="006F1233">
      <w:pPr>
        <w:tabs>
          <w:tab w:val="left" w:pos="7829"/>
        </w:tabs>
        <w:spacing w:line="360" w:lineRule="auto"/>
        <w:rPr>
          <w:rFonts w:ascii="SimSun" w:eastAsia="SimSun" w:hAnsi="SimSun"/>
          <w:b/>
          <w:bCs/>
          <w:lang w:val="en-GB"/>
        </w:rPr>
      </w:pPr>
    </w:p>
    <w:p w14:paraId="4C55C9BB" w14:textId="0F560996" w:rsidR="006F1233" w:rsidRPr="006F1233" w:rsidRDefault="006F1233" w:rsidP="006F1233">
      <w:pPr>
        <w:tabs>
          <w:tab w:val="left" w:pos="7829"/>
        </w:tabs>
        <w:spacing w:line="360" w:lineRule="auto"/>
        <w:rPr>
          <w:rFonts w:ascii="SimSun" w:eastAsia="SimSun" w:hAnsi="SimSun"/>
          <w:b/>
          <w:bCs/>
          <w:lang w:val="en-GB"/>
        </w:rPr>
      </w:pPr>
      <w:r w:rsidRPr="006F1233">
        <w:rPr>
          <w:rFonts w:ascii="SimSun" w:eastAsia="SimSun" w:hAnsi="SimSun" w:hint="eastAsia"/>
          <w:b/>
          <w:bCs/>
          <w:lang w:val="en-GB"/>
        </w:rPr>
        <w:t>在爱里成长。</w:t>
      </w:r>
    </w:p>
    <w:p w14:paraId="474D410C" w14:textId="16BA81CF" w:rsidR="006F1233" w:rsidRPr="006F1233" w:rsidRDefault="006F1233" w:rsidP="006F1233">
      <w:pPr>
        <w:tabs>
          <w:tab w:val="left" w:pos="7829"/>
        </w:tabs>
        <w:spacing w:line="360" w:lineRule="auto"/>
        <w:rPr>
          <w:rFonts w:ascii="SimSun" w:eastAsia="SimSun" w:hAnsi="SimSun"/>
          <w:lang w:val="en-GB"/>
        </w:rPr>
      </w:pPr>
      <w:r w:rsidRPr="006F1233">
        <w:rPr>
          <w:rFonts w:ascii="SimSun" w:eastAsia="SimSun" w:hAnsi="SimSun" w:hint="eastAsia"/>
          <w:lang w:val="en-GB"/>
        </w:rPr>
        <w:t>教会与个人属灵成长的方向与目标，是要在神的律法与诫命中，在爱里不断成长。主耶稣赐下新命令，要我们彼此相爱，正如祂爱我们一样（约13:34–35）。</w:t>
      </w:r>
    </w:p>
    <w:p w14:paraId="79C54C56" w14:textId="77777777" w:rsidR="006F1233" w:rsidRPr="006F1233" w:rsidRDefault="006F1233" w:rsidP="006F1233">
      <w:pPr>
        <w:tabs>
          <w:tab w:val="left" w:pos="7829"/>
        </w:tabs>
        <w:spacing w:line="360" w:lineRule="auto"/>
        <w:rPr>
          <w:rFonts w:ascii="SimSun" w:eastAsia="SimSun" w:hAnsi="SimSun"/>
          <w:lang w:val="en-GB"/>
        </w:rPr>
      </w:pPr>
      <w:r w:rsidRPr="006F1233">
        <w:rPr>
          <w:rFonts w:ascii="SimSun" w:eastAsia="SimSun" w:hAnsi="SimSun" w:hint="eastAsia"/>
          <w:lang w:val="en-GB"/>
        </w:rPr>
        <w:t>「我赐给你们一条新命令，乃是叫你们彼此相爱；我怎样爱你们，你们也要怎样相爱。你们若有彼此相爱的心，众人因此就认出你们是我的门徒了。」（约13:34–35）</w:t>
      </w:r>
    </w:p>
    <w:p w14:paraId="210E7D6C" w14:textId="77777777" w:rsidR="006F1233" w:rsidRPr="006F1233" w:rsidRDefault="006F1233" w:rsidP="006F1233">
      <w:pPr>
        <w:tabs>
          <w:tab w:val="left" w:pos="7829"/>
        </w:tabs>
        <w:spacing w:line="360" w:lineRule="auto"/>
        <w:rPr>
          <w:rFonts w:ascii="SimSun" w:eastAsia="SimSun" w:hAnsi="SimSun"/>
          <w:lang w:val="en-GB"/>
        </w:rPr>
      </w:pPr>
    </w:p>
    <w:p w14:paraId="3C70A9DC" w14:textId="7E86DE93" w:rsidR="006F1233" w:rsidRPr="006F1233" w:rsidRDefault="006F1233" w:rsidP="006F1233">
      <w:pPr>
        <w:tabs>
          <w:tab w:val="left" w:pos="7829"/>
        </w:tabs>
        <w:spacing w:line="360" w:lineRule="auto"/>
        <w:rPr>
          <w:rFonts w:ascii="SimSun" w:eastAsia="SimSun" w:hAnsi="SimSun"/>
          <w:lang w:val="en-GB"/>
        </w:rPr>
      </w:pPr>
      <w:r w:rsidRPr="006F1233">
        <w:rPr>
          <w:rFonts w:ascii="SimSun" w:eastAsia="SimSun" w:hAnsi="SimSun" w:hint="eastAsia"/>
          <w:lang w:val="en-GB"/>
        </w:rPr>
        <w:t>爱是律法的总纲（罗13:8），是信心结出的果子（加5:22），也是属灵生命成熟的最高标志。真正的门徒，不仅要在信心、知识与敬虔上成长，更要在爱中成长</w:t>
      </w:r>
      <w:r>
        <w:rPr>
          <w:rFonts w:ascii="SimSun" w:eastAsia="SimSun" w:hAnsi="SimSun"/>
          <w:lang w:val="en-GB"/>
        </w:rPr>
        <w:t xml:space="preserve">, </w:t>
      </w:r>
      <w:r w:rsidRPr="006F1233">
        <w:rPr>
          <w:rFonts w:ascii="SimSun" w:eastAsia="SimSun" w:hAnsi="SimSun" w:hint="eastAsia"/>
          <w:lang w:val="en-GB"/>
        </w:rPr>
        <w:t>从爱弟兄到爱众人（彼后1:5–8）。这种爱是恒久忍耐、有恩慈、不求自己的益处（林前13:4–8），并在信、望、爱这三样之中居首（林前13:13）。唯有在爱中成长，我们才能显明基督的生命，见证祂的福音，使世人认出我们是祂的门徒。</w:t>
      </w:r>
    </w:p>
    <w:p w14:paraId="090AC3B5" w14:textId="6E7C3FA5" w:rsidR="00D21665" w:rsidRDefault="00D21665" w:rsidP="004B0502">
      <w:pPr>
        <w:tabs>
          <w:tab w:val="left" w:pos="7829"/>
        </w:tabs>
        <w:spacing w:line="360" w:lineRule="auto"/>
        <w:rPr>
          <w:rFonts w:ascii="SimSun" w:eastAsia="SimSun" w:hAnsi="SimSun"/>
          <w:lang w:val="en-GB"/>
        </w:rPr>
      </w:pPr>
    </w:p>
    <w:p w14:paraId="0D2E54A3" w14:textId="5D551D17" w:rsidR="001B5C5A" w:rsidRPr="001B5C5A" w:rsidRDefault="001B5C5A" w:rsidP="004B0502">
      <w:pPr>
        <w:tabs>
          <w:tab w:val="left" w:pos="7829"/>
        </w:tabs>
        <w:spacing w:line="360" w:lineRule="auto"/>
        <w:rPr>
          <w:rFonts w:ascii="SimSun" w:eastAsia="SimSun" w:hAnsi="SimSun"/>
          <w:b/>
          <w:bCs/>
          <w:lang w:val="en-GB"/>
        </w:rPr>
      </w:pPr>
      <w:r w:rsidRPr="001B5C5A">
        <w:rPr>
          <w:rFonts w:ascii="SimSun" w:eastAsia="SimSun" w:hAnsi="SimSun" w:hint="eastAsia"/>
          <w:b/>
          <w:bCs/>
          <w:lang w:val="en-GB"/>
        </w:rPr>
        <w:t>在栽培门徒与传福音成长</w:t>
      </w:r>
    </w:p>
    <w:p w14:paraId="7BEA6331" w14:textId="535192C5" w:rsidR="001B5C5A" w:rsidRPr="001B5C5A" w:rsidRDefault="001B5C5A" w:rsidP="001B5C5A">
      <w:pPr>
        <w:tabs>
          <w:tab w:val="left" w:pos="7829"/>
        </w:tabs>
        <w:spacing w:line="360" w:lineRule="auto"/>
        <w:rPr>
          <w:rFonts w:ascii="SimSun" w:eastAsia="SimSun" w:hAnsi="SimSun"/>
          <w:lang w:val="en-GB"/>
        </w:rPr>
      </w:pPr>
      <w:r w:rsidRPr="001B5C5A">
        <w:rPr>
          <w:rFonts w:ascii="SimSun" w:eastAsia="SimSun" w:hAnsi="SimSun" w:hint="eastAsia"/>
          <w:lang w:val="en-GB"/>
        </w:rPr>
        <w:t>教会与个人属灵成长的方向与目标，是要在大使命中不断成长。主呼召门徒，不仅要认识基督、在真理中扎根，更要进入世界，使万民作主的门徒。真正的属灵成熟，不仅体现在知识的增长或灵修的深度，更显明在顺服主差遣的心志上，愿意关心失丧的人，积极传扬福音，并栽培建立门徒来跟随主耶稣。</w:t>
      </w:r>
    </w:p>
    <w:p w14:paraId="57E9CA3E" w14:textId="5649410E" w:rsidR="001B5C5A" w:rsidRDefault="001B5C5A" w:rsidP="001B5C5A">
      <w:pPr>
        <w:tabs>
          <w:tab w:val="left" w:pos="7829"/>
        </w:tabs>
        <w:spacing w:line="360" w:lineRule="auto"/>
        <w:rPr>
          <w:rFonts w:ascii="SimSun" w:eastAsia="SimSun" w:hAnsi="SimSun"/>
          <w:lang w:val="en-GB"/>
        </w:rPr>
      </w:pPr>
      <w:r w:rsidRPr="001B5C5A">
        <w:rPr>
          <w:rFonts w:ascii="SimSun" w:eastAsia="SimSun" w:hAnsi="SimSun" w:hint="eastAsia"/>
          <w:lang w:val="en-GB"/>
        </w:rPr>
        <w:t>因此，无论是教会整体，还是每位信徒个人，我们成长的方向，都应以“作主的门徒，并使人作主的门徒”为中心，使福音从生命流向生命，延续主的使命。</w:t>
      </w:r>
    </w:p>
    <w:p w14:paraId="760FA3CF" w14:textId="1E2F78C3" w:rsidR="008F71B9" w:rsidRPr="0074700B" w:rsidRDefault="001B5C5A" w:rsidP="004B0502">
      <w:pPr>
        <w:tabs>
          <w:tab w:val="left" w:pos="7829"/>
        </w:tabs>
        <w:spacing w:line="360" w:lineRule="auto"/>
        <w:rPr>
          <w:rFonts w:ascii="SimSun" w:eastAsia="SimSun" w:hAnsi="SimSun" w:hint="eastAsia"/>
          <w:lang w:val="en-GB"/>
        </w:rPr>
      </w:pPr>
      <w:r>
        <w:rPr>
          <w:rFonts w:ascii="SimSun" w:eastAsia="SimSun" w:hAnsi="SimSun" w:hint="eastAsia"/>
          <w:lang w:val="en-GB"/>
        </w:rPr>
        <w:t>马太福音</w:t>
      </w:r>
      <w:r w:rsidRPr="001B5C5A">
        <w:rPr>
          <w:rFonts w:ascii="SimSun" w:eastAsia="SimSun" w:hAnsi="SimSun" w:hint="eastAsia"/>
          <w:lang w:val="en-GB"/>
        </w:rPr>
        <w:t xml:space="preserve"> 28:18  耶稣进前来，对他们说：「天上地下所有的权柄都赐给我了。19  所以，你们要去，使万民作我的门徒，奉父、子、圣灵的名给他们施洗 20  凡我所吩咐你们的，都教训他们遵守，我就常与你们同在，直到世界的末了。」</w:t>
      </w:r>
    </w:p>
    <w:p w14:paraId="0C9C4D50" w14:textId="5876B13F" w:rsidR="00E607ED" w:rsidRPr="00570165" w:rsidRDefault="00EC7CB6" w:rsidP="004B0502">
      <w:pPr>
        <w:tabs>
          <w:tab w:val="left" w:pos="7829"/>
        </w:tabs>
        <w:spacing w:line="360" w:lineRule="auto"/>
        <w:rPr>
          <w:rFonts w:ascii="SimSun" w:eastAsia="SimSun" w:hAnsi="SimSun"/>
          <w:lang w:val="en-US"/>
        </w:rPr>
      </w:pPr>
      <w:r w:rsidRPr="00EC7CB6">
        <w:rPr>
          <w:rFonts w:ascii="SimSun" w:eastAsia="SimSun" w:hAnsi="SimSun" w:hint="eastAsia"/>
          <w:b/>
          <w:bCs/>
          <w:lang w:val="en-US"/>
        </w:rPr>
        <w:t>祷告：</w:t>
      </w:r>
      <w:r w:rsidRPr="00EC7CB6">
        <w:rPr>
          <w:rFonts w:ascii="SimSun" w:eastAsia="SimSun" w:hAnsi="SimSun" w:hint="eastAsia"/>
          <w:lang w:val="en-US"/>
        </w:rPr>
        <w:t>求天父栽培永约教会，使我们能成为一间彼此相爱的教会，并使圣灵充满我们，赐我们能力，为主耶稣得人如得鱼。</w:t>
      </w:r>
    </w:p>
    <w:sectPr w:rsidR="00E607ED" w:rsidRPr="00570165" w:rsidSect="007E3A3B">
      <w:footerReference w:type="even"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06010" w14:textId="77777777" w:rsidR="001B5CCE" w:rsidRDefault="001B5CCE" w:rsidP="008C4496">
      <w:pPr>
        <w:spacing w:after="0" w:line="240" w:lineRule="auto"/>
      </w:pPr>
      <w:r>
        <w:separator/>
      </w:r>
    </w:p>
  </w:endnote>
  <w:endnote w:type="continuationSeparator" w:id="0">
    <w:p w14:paraId="03CF2CF1" w14:textId="77777777" w:rsidR="001B5CCE" w:rsidRDefault="001B5CCE" w:rsidP="008C4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28728288"/>
      <w:docPartObj>
        <w:docPartGallery w:val="Page Numbers (Bottom of Page)"/>
        <w:docPartUnique/>
      </w:docPartObj>
    </w:sdtPr>
    <w:sdtContent>
      <w:p w14:paraId="00796FEA" w14:textId="69896578" w:rsidR="008C4496" w:rsidRDefault="008C4496" w:rsidP="002727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76673E9" w14:textId="77777777" w:rsidR="008C4496" w:rsidRDefault="008C4496" w:rsidP="008C449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1753109"/>
      <w:docPartObj>
        <w:docPartGallery w:val="Page Numbers (Bottom of Page)"/>
        <w:docPartUnique/>
      </w:docPartObj>
    </w:sdtPr>
    <w:sdtContent>
      <w:p w14:paraId="310ABFA3" w14:textId="4FE64169" w:rsidR="008C4496" w:rsidRDefault="008C4496" w:rsidP="002727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792AD2F" w14:textId="77777777" w:rsidR="008C4496" w:rsidRDefault="008C4496" w:rsidP="008C4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C623B" w14:textId="77777777" w:rsidR="001B5CCE" w:rsidRDefault="001B5CCE" w:rsidP="008C4496">
      <w:pPr>
        <w:spacing w:after="0" w:line="240" w:lineRule="auto"/>
      </w:pPr>
      <w:r>
        <w:separator/>
      </w:r>
    </w:p>
  </w:footnote>
  <w:footnote w:type="continuationSeparator" w:id="0">
    <w:p w14:paraId="4A7837F2" w14:textId="77777777" w:rsidR="001B5CCE" w:rsidRDefault="001B5CCE" w:rsidP="008C44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462713B4"/>
    <w:multiLevelType w:val="multilevel"/>
    <w:tmpl w:val="23225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6911932">
    <w:abstractNumId w:val="0"/>
  </w:num>
  <w:num w:numId="2" w16cid:durableId="1999728441">
    <w:abstractNumId w:val="1"/>
  </w:num>
  <w:num w:numId="3" w16cid:durableId="1275986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0B6"/>
    <w:rsid w:val="000363AA"/>
    <w:rsid w:val="00090E6F"/>
    <w:rsid w:val="000A62F8"/>
    <w:rsid w:val="000B4E34"/>
    <w:rsid w:val="000B7F52"/>
    <w:rsid w:val="00127E30"/>
    <w:rsid w:val="001A0B43"/>
    <w:rsid w:val="001B5C5A"/>
    <w:rsid w:val="001B5CCE"/>
    <w:rsid w:val="001C08DD"/>
    <w:rsid w:val="00232974"/>
    <w:rsid w:val="00233A6F"/>
    <w:rsid w:val="0029113F"/>
    <w:rsid w:val="00294130"/>
    <w:rsid w:val="002B3EFD"/>
    <w:rsid w:val="002E4B2F"/>
    <w:rsid w:val="002F60B6"/>
    <w:rsid w:val="00306532"/>
    <w:rsid w:val="00324F0A"/>
    <w:rsid w:val="00332415"/>
    <w:rsid w:val="0037690A"/>
    <w:rsid w:val="00380F3A"/>
    <w:rsid w:val="003964C4"/>
    <w:rsid w:val="003C1C9A"/>
    <w:rsid w:val="003C3E16"/>
    <w:rsid w:val="003C54C0"/>
    <w:rsid w:val="00415485"/>
    <w:rsid w:val="004477C5"/>
    <w:rsid w:val="00471BE1"/>
    <w:rsid w:val="0049497D"/>
    <w:rsid w:val="004A6540"/>
    <w:rsid w:val="004B0502"/>
    <w:rsid w:val="004B12EA"/>
    <w:rsid w:val="00505A3B"/>
    <w:rsid w:val="00510368"/>
    <w:rsid w:val="00530D1C"/>
    <w:rsid w:val="00570165"/>
    <w:rsid w:val="005A1481"/>
    <w:rsid w:val="005C06C7"/>
    <w:rsid w:val="005C23D9"/>
    <w:rsid w:val="005D63B3"/>
    <w:rsid w:val="005F1F78"/>
    <w:rsid w:val="00615975"/>
    <w:rsid w:val="0066128C"/>
    <w:rsid w:val="006839E7"/>
    <w:rsid w:val="006957CC"/>
    <w:rsid w:val="006C32C7"/>
    <w:rsid w:val="006E14BB"/>
    <w:rsid w:val="006F1233"/>
    <w:rsid w:val="007119F8"/>
    <w:rsid w:val="00711A6A"/>
    <w:rsid w:val="00717BE5"/>
    <w:rsid w:val="00724407"/>
    <w:rsid w:val="00732629"/>
    <w:rsid w:val="00742FF3"/>
    <w:rsid w:val="0074700B"/>
    <w:rsid w:val="00754B73"/>
    <w:rsid w:val="007804A4"/>
    <w:rsid w:val="007863A8"/>
    <w:rsid w:val="007C643D"/>
    <w:rsid w:val="007D2EB2"/>
    <w:rsid w:val="007E16DF"/>
    <w:rsid w:val="007E2346"/>
    <w:rsid w:val="007E3A3B"/>
    <w:rsid w:val="007F1473"/>
    <w:rsid w:val="00844052"/>
    <w:rsid w:val="00870B48"/>
    <w:rsid w:val="008918A1"/>
    <w:rsid w:val="008A5738"/>
    <w:rsid w:val="008C4496"/>
    <w:rsid w:val="008E3EB0"/>
    <w:rsid w:val="008F138F"/>
    <w:rsid w:val="008F71B9"/>
    <w:rsid w:val="00926343"/>
    <w:rsid w:val="00926A55"/>
    <w:rsid w:val="009422F4"/>
    <w:rsid w:val="00944582"/>
    <w:rsid w:val="00956481"/>
    <w:rsid w:val="0098209E"/>
    <w:rsid w:val="00983C80"/>
    <w:rsid w:val="00994AD9"/>
    <w:rsid w:val="009A5778"/>
    <w:rsid w:val="009B3D85"/>
    <w:rsid w:val="009C5EDF"/>
    <w:rsid w:val="009F6BF8"/>
    <w:rsid w:val="00A01BED"/>
    <w:rsid w:val="00A0724A"/>
    <w:rsid w:val="00A33D72"/>
    <w:rsid w:val="00A3708D"/>
    <w:rsid w:val="00A41E3A"/>
    <w:rsid w:val="00A47BD5"/>
    <w:rsid w:val="00A7559A"/>
    <w:rsid w:val="00A8247A"/>
    <w:rsid w:val="00A82FC9"/>
    <w:rsid w:val="00AC6E50"/>
    <w:rsid w:val="00AF2B94"/>
    <w:rsid w:val="00B02B80"/>
    <w:rsid w:val="00B137EB"/>
    <w:rsid w:val="00B31C23"/>
    <w:rsid w:val="00B56731"/>
    <w:rsid w:val="00BA3F58"/>
    <w:rsid w:val="00BF7B55"/>
    <w:rsid w:val="00C0365D"/>
    <w:rsid w:val="00C044EF"/>
    <w:rsid w:val="00C0559F"/>
    <w:rsid w:val="00C52927"/>
    <w:rsid w:val="00C665D4"/>
    <w:rsid w:val="00C7614F"/>
    <w:rsid w:val="00C97684"/>
    <w:rsid w:val="00CA0381"/>
    <w:rsid w:val="00CE2D0B"/>
    <w:rsid w:val="00CF6965"/>
    <w:rsid w:val="00D0195B"/>
    <w:rsid w:val="00D13517"/>
    <w:rsid w:val="00D21665"/>
    <w:rsid w:val="00D650FE"/>
    <w:rsid w:val="00D7417D"/>
    <w:rsid w:val="00D80853"/>
    <w:rsid w:val="00D82970"/>
    <w:rsid w:val="00DA51EC"/>
    <w:rsid w:val="00DD319D"/>
    <w:rsid w:val="00E21EFC"/>
    <w:rsid w:val="00E607ED"/>
    <w:rsid w:val="00E719B5"/>
    <w:rsid w:val="00E91C94"/>
    <w:rsid w:val="00EC7CB6"/>
    <w:rsid w:val="00EF77B5"/>
    <w:rsid w:val="00F0686E"/>
    <w:rsid w:val="00F07A62"/>
    <w:rsid w:val="00F23A9D"/>
    <w:rsid w:val="00F24E79"/>
    <w:rsid w:val="00F549BE"/>
    <w:rsid w:val="00F74D3E"/>
    <w:rsid w:val="00FD27A9"/>
    <w:rsid w:val="00FE4F4E"/>
  </w:rsids>
  <m:mathPr>
    <m:mathFont m:val="Cambria Math"/>
    <m:brkBin m:val="before"/>
    <m:brkBinSub m:val="--"/>
    <m:smallFrac m:val="0"/>
    <m:dispDef/>
    <m:lMargin m:val="0"/>
    <m:rMargin m:val="0"/>
    <m:defJc m:val="centerGroup"/>
    <m:wrapIndent m:val="1440"/>
    <m:intLim m:val="subSup"/>
    <m:naryLim m:val="undOvr"/>
  </m:mathPr>
  <w:themeFontLang w:val="en-SG"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9CC9F"/>
  <w15:chartTrackingRefBased/>
  <w15:docId w15:val="{A08F0E0E-DA21-7A4F-BABE-ADDA0E915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SG" w:eastAsia="zh-CN"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60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60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60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60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60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60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60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60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60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0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60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60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60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60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60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60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60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60B6"/>
    <w:rPr>
      <w:rFonts w:eastAsiaTheme="majorEastAsia" w:cstheme="majorBidi"/>
      <w:color w:val="272727" w:themeColor="text1" w:themeTint="D8"/>
    </w:rPr>
  </w:style>
  <w:style w:type="paragraph" w:styleId="Title">
    <w:name w:val="Title"/>
    <w:basedOn w:val="Normal"/>
    <w:next w:val="Normal"/>
    <w:link w:val="TitleChar"/>
    <w:uiPriority w:val="10"/>
    <w:qFormat/>
    <w:rsid w:val="002F60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60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60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60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60B6"/>
    <w:pPr>
      <w:spacing w:before="160"/>
      <w:jc w:val="center"/>
    </w:pPr>
    <w:rPr>
      <w:i/>
      <w:iCs/>
      <w:color w:val="404040" w:themeColor="text1" w:themeTint="BF"/>
    </w:rPr>
  </w:style>
  <w:style w:type="character" w:customStyle="1" w:styleId="QuoteChar">
    <w:name w:val="Quote Char"/>
    <w:basedOn w:val="DefaultParagraphFont"/>
    <w:link w:val="Quote"/>
    <w:uiPriority w:val="29"/>
    <w:rsid w:val="002F60B6"/>
    <w:rPr>
      <w:i/>
      <w:iCs/>
      <w:color w:val="404040" w:themeColor="text1" w:themeTint="BF"/>
    </w:rPr>
  </w:style>
  <w:style w:type="paragraph" w:styleId="ListParagraph">
    <w:name w:val="List Paragraph"/>
    <w:basedOn w:val="Normal"/>
    <w:uiPriority w:val="34"/>
    <w:qFormat/>
    <w:rsid w:val="002F60B6"/>
    <w:pPr>
      <w:ind w:left="720"/>
      <w:contextualSpacing/>
    </w:pPr>
  </w:style>
  <w:style w:type="character" w:styleId="IntenseEmphasis">
    <w:name w:val="Intense Emphasis"/>
    <w:basedOn w:val="DefaultParagraphFont"/>
    <w:uiPriority w:val="21"/>
    <w:qFormat/>
    <w:rsid w:val="002F60B6"/>
    <w:rPr>
      <w:i/>
      <w:iCs/>
      <w:color w:val="0F4761" w:themeColor="accent1" w:themeShade="BF"/>
    </w:rPr>
  </w:style>
  <w:style w:type="paragraph" w:styleId="IntenseQuote">
    <w:name w:val="Intense Quote"/>
    <w:basedOn w:val="Normal"/>
    <w:next w:val="Normal"/>
    <w:link w:val="IntenseQuoteChar"/>
    <w:uiPriority w:val="30"/>
    <w:qFormat/>
    <w:rsid w:val="002F60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60B6"/>
    <w:rPr>
      <w:i/>
      <w:iCs/>
      <w:color w:val="0F4761" w:themeColor="accent1" w:themeShade="BF"/>
    </w:rPr>
  </w:style>
  <w:style w:type="character" w:styleId="IntenseReference">
    <w:name w:val="Intense Reference"/>
    <w:basedOn w:val="DefaultParagraphFont"/>
    <w:uiPriority w:val="32"/>
    <w:qFormat/>
    <w:rsid w:val="002F60B6"/>
    <w:rPr>
      <w:b/>
      <w:bCs/>
      <w:smallCaps/>
      <w:color w:val="0F4761" w:themeColor="accent1" w:themeShade="BF"/>
      <w:spacing w:val="5"/>
    </w:rPr>
  </w:style>
  <w:style w:type="paragraph" w:styleId="Footer">
    <w:name w:val="footer"/>
    <w:basedOn w:val="Normal"/>
    <w:link w:val="FooterChar"/>
    <w:uiPriority w:val="99"/>
    <w:unhideWhenUsed/>
    <w:rsid w:val="008C44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4496"/>
  </w:style>
  <w:style w:type="character" w:styleId="PageNumber">
    <w:name w:val="page number"/>
    <w:basedOn w:val="DefaultParagraphFont"/>
    <w:uiPriority w:val="99"/>
    <w:semiHidden/>
    <w:unhideWhenUsed/>
    <w:rsid w:val="008C4496"/>
  </w:style>
  <w:style w:type="paragraph" w:styleId="FootnoteText">
    <w:name w:val="footnote text"/>
    <w:basedOn w:val="Normal"/>
    <w:link w:val="FootnoteTextChar"/>
    <w:uiPriority w:val="99"/>
    <w:unhideWhenUsed/>
    <w:rsid w:val="00994AD9"/>
    <w:pPr>
      <w:spacing w:after="0" w:line="240" w:lineRule="auto"/>
    </w:pPr>
    <w:rPr>
      <w:sz w:val="20"/>
      <w:szCs w:val="20"/>
    </w:rPr>
  </w:style>
  <w:style w:type="character" w:customStyle="1" w:styleId="FootnoteTextChar">
    <w:name w:val="Footnote Text Char"/>
    <w:basedOn w:val="DefaultParagraphFont"/>
    <w:link w:val="FootnoteText"/>
    <w:uiPriority w:val="99"/>
    <w:rsid w:val="00994AD9"/>
    <w:rPr>
      <w:sz w:val="20"/>
      <w:szCs w:val="20"/>
    </w:rPr>
  </w:style>
  <w:style w:type="character" w:styleId="FootnoteReference">
    <w:name w:val="footnote reference"/>
    <w:basedOn w:val="DefaultParagraphFont"/>
    <w:uiPriority w:val="99"/>
    <w:semiHidden/>
    <w:unhideWhenUsed/>
    <w:rsid w:val="00994AD9"/>
    <w:rPr>
      <w:vertAlign w:val="superscript"/>
    </w:rPr>
  </w:style>
  <w:style w:type="character" w:customStyle="1" w:styleId="wacimagecontainer">
    <w:name w:val="wacimagecontainer"/>
    <w:basedOn w:val="DefaultParagraphFont"/>
    <w:rsid w:val="008F71B9"/>
  </w:style>
  <w:style w:type="paragraph" w:styleId="NormalWeb">
    <w:name w:val="Normal (Web)"/>
    <w:basedOn w:val="Normal"/>
    <w:uiPriority w:val="99"/>
    <w:unhideWhenUsed/>
    <w:rsid w:val="00B137EB"/>
    <w:pPr>
      <w:spacing w:before="100" w:beforeAutospacing="1" w:after="100" w:afterAutospacing="1" w:line="240" w:lineRule="auto"/>
    </w:pPr>
    <w:rPr>
      <w:rFonts w:ascii="Times New Roman" w:eastAsia="Times New Roman" w:hAnsi="Times New Roman" w:cs="Times New Roman"/>
      <w:kern w:val="0"/>
      <w:lang w:val="en-US" w:bidi="ar-SA"/>
      <w14:ligatures w14:val="none"/>
    </w:rPr>
  </w:style>
  <w:style w:type="character" w:styleId="Emphasis">
    <w:name w:val="Emphasis"/>
    <w:basedOn w:val="DefaultParagraphFont"/>
    <w:uiPriority w:val="20"/>
    <w:qFormat/>
    <w:rsid w:val="00510368"/>
    <w:rPr>
      <w:i/>
      <w:iCs/>
    </w:rPr>
  </w:style>
  <w:style w:type="character" w:styleId="Strong">
    <w:name w:val="Strong"/>
    <w:basedOn w:val="DefaultParagraphFont"/>
    <w:uiPriority w:val="22"/>
    <w:qFormat/>
    <w:rsid w:val="00A33D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3AB6B-ED55-3F48-8EA1-1BA840FF3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758</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lee</dc:creator>
  <cp:keywords/>
  <dc:description/>
  <cp:lastModifiedBy>nelson lee</cp:lastModifiedBy>
  <cp:revision>10</cp:revision>
  <dcterms:created xsi:type="dcterms:W3CDTF">2025-11-05T09:55:00Z</dcterms:created>
  <dcterms:modified xsi:type="dcterms:W3CDTF">2025-11-11T05:58:00Z</dcterms:modified>
</cp:coreProperties>
</file>