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4176" w14:textId="062D736D" w:rsidR="004E50C6" w:rsidRPr="00E33EE5" w:rsidRDefault="00F26268" w:rsidP="0027217E">
      <w:pPr>
        <w:spacing w:after="0" w:line="360" w:lineRule="auto"/>
        <w:jc w:val="center"/>
        <w:rPr>
          <w:rFonts w:ascii="SimSun" w:eastAsia="SimSun" w:hAnsi="SimSun"/>
          <w:b/>
          <w:bCs/>
        </w:rPr>
      </w:pPr>
      <w:bookmarkStart w:id="0" w:name="OLE_LINK1"/>
      <w:r w:rsidRPr="00E33EE5">
        <w:rPr>
          <w:rFonts w:ascii="SimSun" w:eastAsia="SimSun" w:hAnsi="SimSun" w:hint="eastAsia"/>
          <w:b/>
          <w:bCs/>
        </w:rPr>
        <w:t>摩西开红海</w:t>
      </w:r>
      <w:r w:rsidR="001866FA" w:rsidRPr="00E33EE5">
        <w:rPr>
          <w:rFonts w:ascii="SimSun" w:eastAsia="SimSun" w:hAnsi="SimSun" w:hint="eastAsia"/>
          <w:b/>
          <w:bCs/>
        </w:rPr>
        <w:t xml:space="preserve"> 出14章1至31</w:t>
      </w:r>
    </w:p>
    <w:bookmarkEnd w:id="0"/>
    <w:p w14:paraId="0F8FDD7E" w14:textId="31A62C93" w:rsidR="00914A06" w:rsidRPr="00252F17" w:rsidRDefault="00252F17" w:rsidP="00377B95">
      <w:pPr>
        <w:pStyle w:val="NormalWeb"/>
        <w:spacing w:before="0" w:beforeAutospacing="0" w:after="0" w:afterAutospacing="0" w:line="360" w:lineRule="auto"/>
        <w:rPr>
          <w:rFonts w:ascii="SimSun" w:eastAsia="SimSun" w:hAnsi="SimSun"/>
        </w:rPr>
      </w:pPr>
      <w:r w:rsidRPr="0027217E">
        <w:rPr>
          <w:rFonts w:ascii="Wingdings 2" w:eastAsia="SimSun" w:hAnsi="Wingdings 2"/>
          <w:b/>
          <w:bCs/>
        </w:rPr>
        <w:t>P</w:t>
      </w:r>
      <w:r w:rsidR="007B0BD4" w:rsidRPr="007B0BD4">
        <w:rPr>
          <w:rFonts w:ascii="SimSun" w:eastAsia="SimSun" w:hAnsi="SimSun"/>
        </w:rPr>
        <w:t xml:space="preserve"> </w:t>
      </w:r>
      <w:r w:rsidR="007B0BD4" w:rsidRPr="007B0BD4">
        <w:rPr>
          <w:rFonts w:ascii="SimSun" w:eastAsia="SimSun" w:hAnsi="SimSun"/>
          <w:b/>
          <w:bCs/>
        </w:rPr>
        <w:t>Pic</w:t>
      </w:r>
      <w:r w:rsidR="00914A06" w:rsidRPr="0027217E">
        <w:rPr>
          <w:rFonts w:ascii="SimSun" w:eastAsia="SimSun" w:hAnsi="SimSun" w:hint="eastAsia"/>
          <w:b/>
          <w:bCs/>
        </w:rPr>
        <w:t>小孩子：</w:t>
      </w:r>
      <w:r w:rsidR="001866FA" w:rsidRPr="00252F17">
        <w:rPr>
          <w:rFonts w:ascii="SimSun" w:eastAsia="SimSun" w:hAnsi="SimSun" w:hint="eastAsia"/>
        </w:rPr>
        <w:t>顺利 VS 不顺利</w:t>
      </w:r>
      <w:r w:rsidR="007B0BD4">
        <w:rPr>
          <w:rFonts w:ascii="SimSun" w:eastAsia="SimSun" w:hAnsi="SimSun"/>
        </w:rPr>
        <w:t>(</w:t>
      </w:r>
      <w:r w:rsidR="007B0BD4">
        <w:rPr>
          <w:rFonts w:ascii="SimSun" w:eastAsia="SimSun" w:hAnsi="SimSun" w:hint="eastAsia"/>
        </w:rPr>
        <w:t>难走)</w:t>
      </w:r>
      <w:r w:rsidR="001866FA" w:rsidRPr="00252F17">
        <w:rPr>
          <w:rFonts w:ascii="SimSun" w:eastAsia="SimSun" w:hAnsi="SimSun" w:hint="eastAsia"/>
        </w:rPr>
        <w:t>，那一条路是神带领的路？</w:t>
      </w:r>
      <w:r w:rsidR="007B0BD4">
        <w:rPr>
          <w:rFonts w:ascii="SimSun" w:eastAsia="SimSun" w:hAnsi="SimSun"/>
        </w:rPr>
        <w:t xml:space="preserve"> </w:t>
      </w:r>
    </w:p>
    <w:p w14:paraId="31FCF9B5" w14:textId="77777777" w:rsidR="00252F17" w:rsidRPr="00252F17" w:rsidRDefault="003D3E38" w:rsidP="00252F17">
      <w:pPr>
        <w:pStyle w:val="NormalWeb"/>
        <w:numPr>
          <w:ilvl w:val="0"/>
          <w:numId w:val="1"/>
        </w:numPr>
        <w:spacing w:before="0" w:beforeAutospacing="0" w:after="0" w:afterAutospacing="0" w:line="360" w:lineRule="auto"/>
        <w:rPr>
          <w:rFonts w:ascii="SimSun" w:eastAsia="SimSun" w:hAnsi="SimSun" w:cs="SimSun"/>
        </w:rPr>
      </w:pPr>
      <w:r w:rsidRPr="0027217E">
        <w:rPr>
          <w:rFonts w:ascii="SimSun" w:eastAsia="SimSun" w:hAnsi="SimSun" w:hint="eastAsia"/>
          <w:b/>
          <w:bCs/>
        </w:rPr>
        <w:t>背景：</w:t>
      </w:r>
      <w:r w:rsidRPr="00252F17">
        <w:rPr>
          <w:rFonts w:ascii="SimSun" w:eastAsia="SimSun" w:hAnsi="SimSun" w:cs="SimSun" w:hint="eastAsia"/>
        </w:rPr>
        <w:t>以色列人在埃及作奴隶四百年。</w:t>
      </w:r>
    </w:p>
    <w:p w14:paraId="4B3FC3D0" w14:textId="45F78063" w:rsidR="00377B95" w:rsidRPr="00252F17" w:rsidRDefault="007B0BD4" w:rsidP="007B0BD4">
      <w:pPr>
        <w:pStyle w:val="NormalWeb"/>
        <w:spacing w:before="0" w:beforeAutospacing="0" w:after="0" w:afterAutospacing="0" w:line="360" w:lineRule="auto"/>
        <w:rPr>
          <w:rFonts w:ascii="SimSun" w:eastAsia="SimSun" w:hAnsi="SimSun" w:cs="SimSun"/>
        </w:rPr>
      </w:pPr>
      <w:r w:rsidRPr="0027217E">
        <w:rPr>
          <w:rFonts w:ascii="Wingdings 2" w:eastAsia="SimSun" w:hAnsi="Wingdings 2"/>
          <w:b/>
          <w:bCs/>
        </w:rPr>
        <w:t>P</w:t>
      </w:r>
      <w:r w:rsidRPr="007B0BD4">
        <w:rPr>
          <w:rFonts w:ascii="SimSun" w:eastAsia="SimSun" w:hAnsi="SimSun"/>
        </w:rPr>
        <w:t xml:space="preserve"> </w:t>
      </w:r>
      <w:r w:rsidRPr="007B0BD4">
        <w:rPr>
          <w:rFonts w:ascii="SimSun" w:eastAsia="SimSun" w:hAnsi="SimSun"/>
          <w:b/>
          <w:bCs/>
        </w:rPr>
        <w:t>Pic</w:t>
      </w:r>
      <w:r w:rsidR="0027217E" w:rsidRPr="0027217E">
        <w:rPr>
          <w:rFonts w:ascii="SimSun" w:eastAsia="SimSun" w:hAnsi="SimSun" w:hint="eastAsia"/>
          <w:b/>
          <w:bCs/>
        </w:rPr>
        <w:t>背景：</w:t>
      </w:r>
      <w:r w:rsidR="0036759C" w:rsidRPr="00252F17">
        <w:rPr>
          <w:rFonts w:ascii="SimSun" w:eastAsia="SimSun" w:hAnsi="SimSun" w:cs="SimSun" w:hint="eastAsia"/>
        </w:rPr>
        <w:t>上帝差派摩西向法老</w:t>
      </w:r>
      <w:r w:rsidR="0036759C" w:rsidRPr="0027217E">
        <w:rPr>
          <w:rFonts w:ascii="SimSun" w:eastAsia="SimSun" w:hAnsi="SimSun" w:cs="SimSun" w:hint="eastAsia"/>
          <w:b/>
          <w:bCs/>
          <w:u w:val="single"/>
        </w:rPr>
        <w:t>谈判</w:t>
      </w:r>
      <w:r w:rsidR="0036759C" w:rsidRPr="00252F17">
        <w:rPr>
          <w:rFonts w:ascii="SimSun" w:eastAsia="SimSun" w:hAnsi="SimSun" w:cs="SimSun" w:hint="eastAsia"/>
        </w:rPr>
        <w:t>，法老拒绝。</w:t>
      </w:r>
    </w:p>
    <w:p w14:paraId="79478720" w14:textId="71E27699" w:rsidR="004E50C6" w:rsidRDefault="0036759C" w:rsidP="00252F17">
      <w:pPr>
        <w:pStyle w:val="NormalWeb"/>
        <w:numPr>
          <w:ilvl w:val="0"/>
          <w:numId w:val="1"/>
        </w:numPr>
        <w:spacing w:before="0" w:beforeAutospacing="0" w:after="0" w:afterAutospacing="0" w:line="360" w:lineRule="auto"/>
        <w:rPr>
          <w:rFonts w:ascii="SimSun" w:eastAsia="SimSun" w:hAnsi="SimSun" w:cs="SimSun"/>
        </w:rPr>
      </w:pPr>
      <w:r w:rsidRPr="00252F17">
        <w:rPr>
          <w:rFonts w:ascii="SimSun" w:eastAsia="SimSun" w:hAnsi="SimSun" w:cs="SimSun" w:hint="eastAsia"/>
        </w:rPr>
        <w:t>后来</w:t>
      </w:r>
      <w:r w:rsidR="003D3E38" w:rsidRPr="00252F17">
        <w:rPr>
          <w:rFonts w:ascii="SimSun" w:eastAsia="SimSun" w:hAnsi="SimSun" w:cs="SimSun" w:hint="eastAsia"/>
        </w:rPr>
        <w:t>上帝兴起摩西，降下十灾，</w:t>
      </w:r>
      <w:r w:rsidRPr="00252F17">
        <w:rPr>
          <w:rFonts w:ascii="SimSun" w:eastAsia="SimSun" w:hAnsi="SimSun" w:cs="SimSun" w:hint="eastAsia"/>
        </w:rPr>
        <w:t>法老无奈才</w:t>
      </w:r>
      <w:r w:rsidR="00377B95" w:rsidRPr="00252F17">
        <w:rPr>
          <w:rFonts w:ascii="SimSun" w:eastAsia="SimSun" w:hAnsi="SimSun" w:cs="SimSun" w:hint="eastAsia"/>
        </w:rPr>
        <w:t>允许以色列人离开埃及</w:t>
      </w:r>
    </w:p>
    <w:p w14:paraId="0ADFC6BF" w14:textId="77777777" w:rsidR="00B17BB7" w:rsidRPr="00252F17" w:rsidRDefault="00B17BB7" w:rsidP="00B17BB7">
      <w:pPr>
        <w:pStyle w:val="NormalWeb"/>
        <w:spacing w:before="0" w:beforeAutospacing="0" w:after="0" w:afterAutospacing="0" w:line="360" w:lineRule="auto"/>
        <w:ind w:left="360"/>
        <w:rPr>
          <w:rFonts w:ascii="SimSun" w:eastAsia="SimSun" w:hAnsi="SimSun" w:cs="SimSun"/>
        </w:rPr>
      </w:pPr>
    </w:p>
    <w:p w14:paraId="27A9D44A" w14:textId="3FCE68E3" w:rsidR="004E50C6" w:rsidRPr="00B17BB7" w:rsidRDefault="00252F17" w:rsidP="00693DFD">
      <w:pPr>
        <w:rPr>
          <w:rFonts w:ascii="SimSun" w:eastAsia="SimSun" w:hAnsi="SimSun"/>
          <w:b/>
          <w:bCs/>
        </w:rPr>
      </w:pPr>
      <w:r w:rsidRPr="00B17BB7">
        <w:rPr>
          <w:rFonts w:ascii="Wingdings 2" w:eastAsia="SimSun" w:hAnsi="Wingdings 2"/>
          <w:b/>
          <w:bCs/>
        </w:rPr>
        <w:t>P</w:t>
      </w:r>
      <w:r w:rsidR="00377B95" w:rsidRPr="00B17BB7">
        <w:rPr>
          <w:rFonts w:ascii="SimSun" w:eastAsia="SimSun" w:hAnsi="SimSun" w:hint="eastAsia"/>
          <w:b/>
          <w:bCs/>
        </w:rPr>
        <w:t>【1】上帝</w:t>
      </w:r>
      <w:r w:rsidR="00377B95" w:rsidRPr="00B17BB7">
        <w:rPr>
          <w:rFonts w:ascii="SimSun" w:eastAsia="SimSun" w:hAnsi="SimSun"/>
          <w:b/>
          <w:bCs/>
        </w:rPr>
        <w:t>神圣的安排</w:t>
      </w:r>
      <w:r w:rsidR="00503B6C" w:rsidRPr="00B17BB7">
        <w:rPr>
          <w:rFonts w:ascii="SimSun" w:eastAsia="SimSun" w:hAnsi="SimSun"/>
          <w:b/>
          <w:bCs/>
        </w:rPr>
        <w:t>The Divine Setup</w:t>
      </w:r>
    </w:p>
    <w:p w14:paraId="6F0B5258" w14:textId="47F5CD95" w:rsidR="004E50C6" w:rsidRPr="00252F17" w:rsidRDefault="00252F17" w:rsidP="00693DFD">
      <w:pPr>
        <w:rPr>
          <w:rFonts w:ascii="SimSun" w:eastAsia="SimSun" w:hAnsi="SimSun"/>
          <w:sz w:val="20"/>
          <w:szCs w:val="20"/>
        </w:rPr>
      </w:pPr>
      <w:r>
        <w:rPr>
          <w:rFonts w:ascii="Wingdings 2" w:eastAsia="SimSun" w:hAnsi="Wingdings 2"/>
          <w:sz w:val="20"/>
          <w:szCs w:val="20"/>
        </w:rPr>
        <w:t>P</w:t>
      </w:r>
      <w:r w:rsidR="00377B95" w:rsidRPr="00252F17">
        <w:rPr>
          <w:rFonts w:ascii="SimSun" w:eastAsia="SimSun" w:hAnsi="SimSun" w:hint="eastAsia"/>
          <w:sz w:val="20"/>
          <w:szCs w:val="20"/>
        </w:rPr>
        <w:t>出</w:t>
      </w:r>
      <w:r w:rsidR="00693DFD" w:rsidRPr="00252F17">
        <w:rPr>
          <w:rFonts w:ascii="SimSun" w:eastAsia="SimSun" w:hAnsi="SimSun" w:hint="eastAsia"/>
          <w:sz w:val="20"/>
          <w:szCs w:val="20"/>
        </w:rPr>
        <w:t xml:space="preserve"> 14:1  耶和华告诉摩西说：2  “你要吩咐以色列人转回过来，在比．哈希录</w:t>
      </w:r>
      <w:r w:rsidR="00867B6D">
        <w:rPr>
          <w:rStyle w:val="FootnoteReference"/>
          <w:rFonts w:ascii="SimSun" w:eastAsia="SimSun" w:hAnsi="SimSun"/>
          <w:sz w:val="20"/>
          <w:szCs w:val="20"/>
        </w:rPr>
        <w:footnoteReference w:id="1"/>
      </w:r>
      <w:r w:rsidR="00693DFD" w:rsidRPr="00252F17">
        <w:rPr>
          <w:rFonts w:ascii="SimSun" w:eastAsia="SimSun" w:hAnsi="SimSun" w:hint="eastAsia"/>
          <w:sz w:val="20"/>
          <w:szCs w:val="20"/>
        </w:rPr>
        <w:t>前，密夺和海之间安营；你们要在巴力．洗分前，对着巴力．洗分，靠近海边的地方安营。3  法老必论到以色列人的事，说：‘他们在这地走迷了路，旷野把他们困住了。’4  我要使法老的心刚硬，他就必追赶他们；这样，我就可以在法老身上和他的全军身上得到荣耀，埃及人就必知道我是耶和华。”于是以色列人就这样行了。5  有人告诉埃及王说：“以色列人逃走了。”法老和他的臣仆对以色列人的心就改变了，他们说：“我们让以色列人离开，不再服事我们，我们作了什么事呢？”6  法老就预备他的马车，带着他的人民一同去，7  并且带着六百辆特选的马车和埃及所有的马车，每辆马车上都有马车长。8  耶和华使埃及王法老的心刚硬，法老就追赶以色列人；因为以色列是靠着耶和华高举的手出来的。9  埃及人追赶他们，法老所有的马匹、战车和他的马兵与军队，就在海边，靠近比．哈希录，对着巴力．洗分他们安营的地方追上了他们。</w:t>
      </w:r>
    </w:p>
    <w:p w14:paraId="5E080EBC" w14:textId="0E9842F5" w:rsidR="00233A17" w:rsidRPr="00252F17" w:rsidRDefault="00233A17" w:rsidP="00252F17">
      <w:pPr>
        <w:pStyle w:val="NormalWeb"/>
        <w:numPr>
          <w:ilvl w:val="0"/>
          <w:numId w:val="2"/>
        </w:numPr>
        <w:spacing w:before="0" w:beforeAutospacing="0" w:after="0" w:afterAutospacing="0" w:line="360" w:lineRule="auto"/>
        <w:rPr>
          <w:rFonts w:ascii="SimSun" w:eastAsia="SimSun" w:hAnsi="SimSun" w:cs="SimSun"/>
        </w:rPr>
      </w:pPr>
      <w:r w:rsidRPr="00252F17">
        <w:rPr>
          <w:rFonts w:ascii="SimSun" w:eastAsia="SimSun" w:hAnsi="SimSun" w:cs="SimSun" w:hint="eastAsia"/>
        </w:rPr>
        <w:t>以色列人顺利离开埃及，似乎好像是一帆风顺</w:t>
      </w:r>
    </w:p>
    <w:p w14:paraId="090919C9" w14:textId="3A39B1C9" w:rsidR="00233A17" w:rsidRPr="00252F17" w:rsidRDefault="004A4FB1" w:rsidP="004A4FB1">
      <w:pPr>
        <w:pStyle w:val="NormalWeb"/>
        <w:spacing w:before="0" w:beforeAutospacing="0" w:after="0" w:afterAutospacing="0" w:line="360" w:lineRule="auto"/>
        <w:rPr>
          <w:rFonts w:ascii="SimSun" w:eastAsia="SimSun" w:hAnsi="SimSun" w:cs="SimSun"/>
        </w:rPr>
      </w:pPr>
      <w:r w:rsidRPr="0027217E">
        <w:rPr>
          <w:rFonts w:ascii="Wingdings 2" w:eastAsia="SimSun" w:hAnsi="Wingdings 2"/>
          <w:b/>
          <w:bCs/>
        </w:rPr>
        <w:t>P</w:t>
      </w:r>
      <w:r w:rsidRPr="007B0BD4">
        <w:rPr>
          <w:rFonts w:ascii="SimSun" w:eastAsia="SimSun" w:hAnsi="SimSun"/>
        </w:rPr>
        <w:t xml:space="preserve"> </w:t>
      </w:r>
      <w:r w:rsidRPr="007B0BD4">
        <w:rPr>
          <w:rFonts w:ascii="SimSun" w:eastAsia="SimSun" w:hAnsi="SimSun"/>
          <w:b/>
          <w:bCs/>
        </w:rPr>
        <w:t>Pic</w:t>
      </w:r>
      <w:r w:rsidR="003D3E38" w:rsidRPr="00252F17">
        <w:rPr>
          <w:rFonts w:ascii="SimSun" w:eastAsia="SimSun" w:hAnsi="SimSun" w:cs="SimSun" w:hint="eastAsia"/>
        </w:rPr>
        <w:t>从地图来看，</w:t>
      </w:r>
      <w:r w:rsidR="00233A17" w:rsidRPr="00252F17">
        <w:rPr>
          <w:rFonts w:ascii="SimSun" w:eastAsia="SimSun" w:hAnsi="SimSun" w:cs="SimSun" w:hint="eastAsia"/>
        </w:rPr>
        <w:t>本该走大道去迦南地，但是刻意让他们走向死路</w:t>
      </w:r>
      <w:r w:rsidR="009F3C94" w:rsidRPr="00252F17">
        <w:rPr>
          <w:rFonts w:ascii="SimSun" w:eastAsia="SimSun" w:hAnsi="SimSun" w:cs="SimSun" w:hint="eastAsia"/>
        </w:rPr>
        <w:t>（逆境）</w:t>
      </w:r>
    </w:p>
    <w:p w14:paraId="4B979B7C" w14:textId="16101266" w:rsidR="00A4472D" w:rsidRPr="006B5277" w:rsidRDefault="00233A17" w:rsidP="006B5277">
      <w:pPr>
        <w:pStyle w:val="NormalWeb"/>
        <w:numPr>
          <w:ilvl w:val="0"/>
          <w:numId w:val="2"/>
        </w:numPr>
        <w:spacing w:before="0" w:beforeAutospacing="0" w:after="0" w:afterAutospacing="0" w:line="360" w:lineRule="auto"/>
        <w:rPr>
          <w:rFonts w:ascii="SimSun" w:eastAsia="SimSun" w:hAnsi="SimSun"/>
        </w:rPr>
      </w:pPr>
      <w:r w:rsidRPr="00252F17">
        <w:rPr>
          <w:rFonts w:ascii="SimSun" w:eastAsia="SimSun" w:hAnsi="SimSun" w:cs="SimSun" w:hint="eastAsia"/>
        </w:rPr>
        <w:t>问：</w:t>
      </w:r>
      <w:r w:rsidR="003D3E38" w:rsidRPr="00252F17">
        <w:rPr>
          <w:rFonts w:ascii="SimSun" w:eastAsia="SimSun" w:hAnsi="SimSun" w:cs="SimSun" w:hint="eastAsia"/>
        </w:rPr>
        <w:t>为什么神要带他们走到死路？</w:t>
      </w:r>
    </w:p>
    <w:p w14:paraId="3EC24932" w14:textId="76F7925A" w:rsidR="00252F17" w:rsidRPr="00252F17" w:rsidRDefault="00252F17" w:rsidP="00252F17">
      <w:pPr>
        <w:pStyle w:val="NormalWeb"/>
        <w:spacing w:before="0" w:beforeAutospacing="0" w:after="0" w:afterAutospacing="0" w:line="360" w:lineRule="auto"/>
        <w:rPr>
          <w:rFonts w:ascii="SimSun" w:eastAsia="SimSun" w:hAnsi="SimSun"/>
          <w:b/>
          <w:bCs/>
        </w:rPr>
      </w:pPr>
      <w:r>
        <w:rPr>
          <w:rFonts w:ascii="Wingdings 2" w:eastAsia="SimSun" w:hAnsi="Wingdings 2" w:cs="SimSun"/>
          <w:b/>
          <w:bCs/>
        </w:rPr>
        <w:t>P</w:t>
      </w:r>
      <w:r w:rsidRPr="00252F17">
        <w:rPr>
          <w:rFonts w:ascii="SimSun" w:eastAsia="SimSun" w:hAnsi="SimSun" w:cs="SimSun" w:hint="eastAsia"/>
          <w:b/>
          <w:bCs/>
        </w:rPr>
        <w:t>出</w:t>
      </w:r>
      <w:r w:rsidRPr="00252F17">
        <w:rPr>
          <w:rFonts w:ascii="SimSun" w:eastAsia="SimSun" w:hAnsi="SimSun"/>
          <w:b/>
          <w:bCs/>
        </w:rPr>
        <w:t>13:17</w:t>
      </w:r>
      <w:r w:rsidRPr="00252F17">
        <w:rPr>
          <w:rFonts w:ascii="SimSun" w:eastAsia="SimSun" w:hAnsi="SimSun" w:cs="SimSun" w:hint="eastAsia"/>
          <w:b/>
          <w:bCs/>
        </w:rPr>
        <w:t>法老让人民离开的时候，虽然非利士的路很近，上帝却不领他们从那里走，因为上帝说：</w:t>
      </w:r>
      <w:r w:rsidRPr="00252F17">
        <w:rPr>
          <w:rFonts w:ascii="SimSun" w:eastAsia="SimSun" w:hAnsi="SimSun"/>
          <w:b/>
          <w:bCs/>
        </w:rPr>
        <w:t>“</w:t>
      </w:r>
      <w:r w:rsidRPr="00252F17">
        <w:rPr>
          <w:rFonts w:ascii="SimSun" w:eastAsia="SimSun" w:hAnsi="SimSun" w:cs="SimSun" w:hint="eastAsia"/>
          <w:b/>
          <w:bCs/>
        </w:rPr>
        <w:t>恐怕百姓看见战争而后悔，就回埃及去。</w:t>
      </w:r>
    </w:p>
    <w:p w14:paraId="2CFD9C39" w14:textId="77777777" w:rsidR="006B5277" w:rsidRDefault="006B5277" w:rsidP="00252F17">
      <w:pPr>
        <w:pStyle w:val="NormalWeb"/>
        <w:numPr>
          <w:ilvl w:val="0"/>
          <w:numId w:val="2"/>
        </w:numPr>
        <w:spacing w:before="0" w:beforeAutospacing="0" w:after="0" w:afterAutospacing="0" w:line="360" w:lineRule="auto"/>
        <w:rPr>
          <w:rFonts w:ascii="SimSun" w:eastAsia="SimSun" w:hAnsi="SimSun" w:cs="SimSun"/>
        </w:rPr>
      </w:pPr>
      <w:r w:rsidRPr="00252F17">
        <w:rPr>
          <w:rFonts w:ascii="SimSun" w:eastAsia="SimSun" w:hAnsi="SimSun" w:cs="SimSun" w:hint="eastAsia"/>
        </w:rPr>
        <w:t>上帝认识我们，远胜我们认识自己！</w:t>
      </w:r>
    </w:p>
    <w:p w14:paraId="5D183889" w14:textId="053DC00E" w:rsidR="006B5277" w:rsidRDefault="006B5277" w:rsidP="00252F17">
      <w:pPr>
        <w:pStyle w:val="NormalWeb"/>
        <w:numPr>
          <w:ilvl w:val="0"/>
          <w:numId w:val="2"/>
        </w:numPr>
        <w:spacing w:before="0" w:beforeAutospacing="0" w:after="0" w:afterAutospacing="0" w:line="360" w:lineRule="auto"/>
        <w:rPr>
          <w:rFonts w:ascii="SimSun" w:eastAsia="SimSun" w:hAnsi="SimSun" w:cs="SimSun"/>
        </w:rPr>
      </w:pPr>
      <w:r w:rsidRPr="00252F17">
        <w:rPr>
          <w:rFonts w:ascii="SimSun" w:eastAsia="SimSun" w:hAnsi="SimSun" w:cs="SimSun" w:hint="eastAsia"/>
        </w:rPr>
        <w:t>许多事，祂不事先告诉我们，因为我们会害怕、后悔、退缩</w:t>
      </w:r>
    </w:p>
    <w:p w14:paraId="403E9D3A" w14:textId="3E91410D" w:rsidR="00C54487" w:rsidRPr="00C54487" w:rsidRDefault="009F3C94" w:rsidP="00C54487">
      <w:pPr>
        <w:pStyle w:val="ListParagraph"/>
        <w:numPr>
          <w:ilvl w:val="0"/>
          <w:numId w:val="2"/>
        </w:numPr>
        <w:rPr>
          <w:rFonts w:ascii="SimSun" w:eastAsia="SimSun" w:hAnsi="SimSun" w:cs="SimSun" w:hint="eastAsia"/>
          <w:kern w:val="0"/>
          <w14:ligatures w14:val="none"/>
        </w:rPr>
      </w:pPr>
      <w:r w:rsidRPr="00C54487">
        <w:rPr>
          <w:rFonts w:ascii="SimSun" w:eastAsia="SimSun" w:hAnsi="SimSun" w:cs="SimSun" w:hint="eastAsia"/>
        </w:rPr>
        <w:t>当我们对神的认识一知半解时，认为顺顺</w:t>
      </w:r>
      <w:r w:rsidR="006B5277" w:rsidRPr="00C54487">
        <w:rPr>
          <w:rFonts w:ascii="SimSun" w:eastAsia="SimSun" w:hAnsi="SimSun" w:cs="SimSun" w:hint="eastAsia"/>
        </w:rPr>
        <w:t>的大道</w:t>
      </w:r>
      <w:r w:rsidRPr="00C54487">
        <w:rPr>
          <w:rFonts w:ascii="SimSun" w:eastAsia="SimSun" w:hAnsi="SimSun" w:cs="SimSun" w:hint="eastAsia"/>
        </w:rPr>
        <w:t>就是神的带领，逆境就不是神的带领。</w:t>
      </w:r>
      <w:r w:rsidR="00C54487" w:rsidRPr="00C54487">
        <w:rPr>
          <w:rFonts w:ascii="SimSun" w:eastAsia="SimSun" w:hAnsi="SimSun" w:cs="SimSun"/>
          <w:kern w:val="0"/>
          <w14:ligatures w14:val="none"/>
        </w:rPr>
        <w:t>从埃及歌珊地經由「非利士道路」前往迦南地，若是快速行進，大約需要十天左右的行程。</w:t>
      </w:r>
    </w:p>
    <w:p w14:paraId="14CA368E" w14:textId="22EC180D" w:rsidR="003D3E38" w:rsidRPr="00252F17" w:rsidRDefault="009F3C94" w:rsidP="00252F17">
      <w:pPr>
        <w:pStyle w:val="NormalWeb"/>
        <w:numPr>
          <w:ilvl w:val="0"/>
          <w:numId w:val="2"/>
        </w:numPr>
        <w:spacing w:before="0" w:beforeAutospacing="0" w:after="0" w:afterAutospacing="0" w:line="360" w:lineRule="auto"/>
        <w:rPr>
          <w:rFonts w:ascii="SimSun" w:eastAsia="SimSun" w:hAnsi="SimSun" w:cs="SimSun"/>
        </w:rPr>
      </w:pPr>
      <w:r w:rsidRPr="00252F17">
        <w:rPr>
          <w:rFonts w:ascii="SimSun" w:eastAsia="SimSun" w:hAnsi="SimSun" w:cs="SimSun" w:hint="eastAsia"/>
        </w:rPr>
        <w:t>法老见被</w:t>
      </w:r>
      <w:r w:rsidR="006E0B9F">
        <w:rPr>
          <w:rFonts w:ascii="SimSun" w:eastAsia="SimSun" w:hAnsi="SimSun" w:cs="SimSun" w:hint="eastAsia"/>
        </w:rPr>
        <w:t>以色列走向</w:t>
      </w:r>
      <w:r w:rsidRPr="00252F17">
        <w:rPr>
          <w:rFonts w:ascii="SimSun" w:eastAsia="SimSun" w:hAnsi="SimSun"/>
        </w:rPr>
        <w:t>“</w:t>
      </w:r>
      <w:r w:rsidRPr="00252F17">
        <w:rPr>
          <w:rFonts w:ascii="SimSun" w:eastAsia="SimSun" w:hAnsi="SimSun" w:cs="SimSun" w:hint="eastAsia"/>
        </w:rPr>
        <w:t>死路</w:t>
      </w:r>
      <w:r w:rsidRPr="00252F17">
        <w:rPr>
          <w:rFonts w:ascii="SimSun" w:eastAsia="SimSun" w:hAnsi="SimSun"/>
        </w:rPr>
        <w:t>”</w:t>
      </w:r>
      <w:r w:rsidRPr="00252F17">
        <w:rPr>
          <w:rFonts w:ascii="SimSun" w:eastAsia="SimSun" w:hAnsi="SimSun" w:cs="SimSun" w:hint="eastAsia"/>
        </w:rPr>
        <w:t>，就前来攻击他们，因为他后悔把</w:t>
      </w:r>
      <w:r w:rsidR="00627EEF" w:rsidRPr="00252F17">
        <w:rPr>
          <w:rFonts w:ascii="SimSun" w:eastAsia="SimSun" w:hAnsi="SimSun" w:cs="SimSun" w:hint="eastAsia"/>
        </w:rPr>
        <w:t>免费奴隶释</w:t>
      </w:r>
      <w:r w:rsidR="006E0B9F">
        <w:rPr>
          <w:rStyle w:val="FootnoteReference"/>
          <w:rFonts w:ascii="SimSun" w:eastAsia="SimSun" w:hAnsi="SimSun" w:cs="SimSun"/>
        </w:rPr>
        <w:footnoteReference w:id="2"/>
      </w:r>
      <w:r w:rsidR="00627EEF" w:rsidRPr="00252F17">
        <w:rPr>
          <w:rFonts w:ascii="SimSun" w:eastAsia="SimSun" w:hAnsi="SimSun" w:cs="SimSun" w:hint="eastAsia"/>
        </w:rPr>
        <w:t>放</w:t>
      </w:r>
      <w:r w:rsidR="006B5277">
        <w:rPr>
          <w:rFonts w:ascii="SimSun" w:eastAsia="SimSun" w:hAnsi="SimSun" w:cs="SimSun" w:hint="eastAsia"/>
        </w:rPr>
        <w:t xml:space="preserve"> </w:t>
      </w:r>
      <w:r w:rsidR="006B5277">
        <w:rPr>
          <w:rFonts w:ascii="SimSun" w:eastAsia="SimSun" w:hAnsi="SimSun"/>
        </w:rPr>
        <w:t>(</w:t>
      </w:r>
      <w:r w:rsidR="006B5277">
        <w:rPr>
          <w:rFonts w:ascii="SimSun" w:eastAsia="SimSun" w:hAnsi="SimSun" w:hint="eastAsia"/>
        </w:rPr>
        <w:t>60万男子)12:37</w:t>
      </w:r>
    </w:p>
    <w:p w14:paraId="7B9000DA" w14:textId="00C04767" w:rsidR="00914A06" w:rsidRPr="00252F17" w:rsidRDefault="00627EEF" w:rsidP="00252F17">
      <w:pPr>
        <w:pStyle w:val="NormalWeb"/>
        <w:numPr>
          <w:ilvl w:val="0"/>
          <w:numId w:val="2"/>
        </w:numPr>
        <w:spacing w:before="0" w:beforeAutospacing="0" w:after="0" w:afterAutospacing="0" w:line="360" w:lineRule="auto"/>
        <w:rPr>
          <w:rFonts w:ascii="SimSun" w:eastAsia="SimSun" w:hAnsi="SimSun" w:cs="SimSun"/>
        </w:rPr>
      </w:pPr>
      <w:r w:rsidRPr="00252F17">
        <w:rPr>
          <w:rFonts w:ascii="SimSun" w:eastAsia="SimSun" w:hAnsi="SimSun" w:cs="SimSun" w:hint="eastAsia"/>
        </w:rPr>
        <w:t>不信主的人</w:t>
      </w:r>
      <w:r w:rsidR="006B5277">
        <w:rPr>
          <w:rFonts w:ascii="SimSun" w:eastAsia="SimSun" w:hAnsi="SimSun" w:cs="SimSun" w:hint="eastAsia"/>
        </w:rPr>
        <w:t>，</w:t>
      </w:r>
      <w:r w:rsidRPr="00252F17">
        <w:rPr>
          <w:rFonts w:ascii="SimSun" w:eastAsia="SimSun" w:hAnsi="SimSun" w:cs="SimSun" w:hint="eastAsia"/>
        </w:rPr>
        <w:t>往往是自私，</w:t>
      </w:r>
      <w:r w:rsidR="006B5277">
        <w:rPr>
          <w:rFonts w:ascii="SimSun" w:eastAsia="SimSun" w:hAnsi="SimSun" w:cs="SimSun" w:hint="eastAsia"/>
        </w:rPr>
        <w:t>都是</w:t>
      </w:r>
      <w:r w:rsidRPr="00252F17">
        <w:rPr>
          <w:rFonts w:ascii="SimSun" w:eastAsia="SimSun" w:hAnsi="SimSun" w:cs="SimSun" w:hint="eastAsia"/>
        </w:rPr>
        <w:t>以</w:t>
      </w:r>
      <w:r w:rsidR="006B5277">
        <w:rPr>
          <w:rFonts w:ascii="SimSun" w:eastAsia="SimSun" w:hAnsi="SimSun" w:cs="SimSun" w:hint="eastAsia"/>
        </w:rPr>
        <w:t>自己的</w:t>
      </w:r>
      <w:r w:rsidRPr="00252F17">
        <w:rPr>
          <w:rFonts w:ascii="SimSun" w:eastAsia="SimSun" w:hAnsi="SimSun" w:cs="SimSun" w:hint="eastAsia"/>
        </w:rPr>
        <w:t>利益导向。</w:t>
      </w:r>
    </w:p>
    <w:p w14:paraId="744C96BC" w14:textId="5D39DF12" w:rsidR="00627EEF" w:rsidRPr="00252F17" w:rsidRDefault="00914A06" w:rsidP="00252F17">
      <w:pPr>
        <w:pStyle w:val="NormalWeb"/>
        <w:numPr>
          <w:ilvl w:val="0"/>
          <w:numId w:val="2"/>
        </w:numPr>
        <w:spacing w:before="0" w:beforeAutospacing="0" w:after="0" w:afterAutospacing="0" w:line="360" w:lineRule="auto"/>
        <w:rPr>
          <w:rFonts w:ascii="SimSun" w:eastAsia="SimSun" w:hAnsi="SimSun" w:cs="SimSun"/>
        </w:rPr>
      </w:pPr>
      <w:r w:rsidRPr="00252F17">
        <w:rPr>
          <w:rFonts w:ascii="SimSun" w:eastAsia="SimSun" w:hAnsi="SimSun" w:cs="SimSun"/>
        </w:rPr>
        <w:t>e.g.</w:t>
      </w:r>
      <w:r w:rsidR="00627EEF" w:rsidRPr="00252F17">
        <w:rPr>
          <w:rFonts w:ascii="SimSun" w:eastAsia="SimSun" w:hAnsi="SimSun" w:cs="SimSun" w:hint="eastAsia"/>
        </w:rPr>
        <w:t>他们所答应承诺的事</w:t>
      </w:r>
      <w:r w:rsidR="00860632" w:rsidRPr="00252F17">
        <w:rPr>
          <w:rFonts w:ascii="SimSun" w:eastAsia="SimSun" w:hAnsi="SimSun" w:cs="SimSun" w:hint="eastAsia"/>
        </w:rPr>
        <w:t>，会因利益而反悔。</w:t>
      </w:r>
    </w:p>
    <w:p w14:paraId="79D254AC" w14:textId="0CB9BBEF" w:rsidR="00860632" w:rsidRPr="00252F17" w:rsidRDefault="00E253E6" w:rsidP="00E253E6">
      <w:pPr>
        <w:pStyle w:val="NormalWeb"/>
        <w:spacing w:before="0" w:beforeAutospacing="0" w:after="0" w:afterAutospacing="0" w:line="360" w:lineRule="auto"/>
        <w:rPr>
          <w:rFonts w:ascii="SimSun" w:eastAsia="SimSun" w:hAnsi="SimSun" w:cs="SimSun"/>
        </w:rPr>
      </w:pPr>
      <w:r>
        <w:rPr>
          <w:rFonts w:ascii="Wingdings 2" w:eastAsia="SimSun" w:hAnsi="Wingdings 2" w:cs="SimSun"/>
          <w:b/>
          <w:bCs/>
        </w:rPr>
        <w:t>P</w:t>
      </w:r>
      <w:r w:rsidR="00464C3E">
        <w:rPr>
          <w:rFonts w:ascii="Wingdings 2" w:eastAsia="SimSun" w:hAnsi="Wingdings 2" w:cs="SimSun"/>
          <w:b/>
          <w:bCs/>
        </w:rPr>
        <w:t xml:space="preserve"> </w:t>
      </w:r>
      <w:r w:rsidR="00464C3E" w:rsidRPr="007B0BD4">
        <w:rPr>
          <w:rFonts w:ascii="SimSun" w:eastAsia="SimSun" w:hAnsi="SimSun"/>
          <w:b/>
          <w:bCs/>
        </w:rPr>
        <w:t>Pic</w:t>
      </w:r>
      <w:r w:rsidR="0036759C" w:rsidRPr="00252F17">
        <w:rPr>
          <w:rFonts w:ascii="SimSun" w:eastAsia="SimSun" w:hAnsi="SimSun" w:cs="SimSun" w:hint="eastAsia"/>
        </w:rPr>
        <w:t>神使法老的心刚硬</w:t>
      </w:r>
      <w:r w:rsidR="00860632" w:rsidRPr="00252F17">
        <w:rPr>
          <w:rFonts w:ascii="SimSun" w:eastAsia="SimSun" w:hAnsi="SimSun" w:cs="SimSun" w:hint="eastAsia"/>
        </w:rPr>
        <w:t>V4，V8，不是上帝</w:t>
      </w:r>
      <w:r w:rsidR="00464C3E">
        <w:rPr>
          <w:rFonts w:ascii="SimSun" w:eastAsia="SimSun" w:hAnsi="SimSun" w:cs="SimSun" w:hint="eastAsia"/>
        </w:rPr>
        <w:t>使到</w:t>
      </w:r>
      <w:r w:rsidR="00860632" w:rsidRPr="00252F17">
        <w:rPr>
          <w:rFonts w:ascii="SimSun" w:eastAsia="SimSun" w:hAnsi="SimSun" w:cs="SimSun" w:hint="eastAsia"/>
        </w:rPr>
        <w:t>法老变成坏人。</w:t>
      </w:r>
    </w:p>
    <w:p w14:paraId="6A8D927D" w14:textId="75D66A8C" w:rsidR="003D3E38" w:rsidRPr="00252F17" w:rsidRDefault="00860632" w:rsidP="00252F17">
      <w:pPr>
        <w:pStyle w:val="NormalWeb"/>
        <w:numPr>
          <w:ilvl w:val="0"/>
          <w:numId w:val="2"/>
        </w:numPr>
        <w:spacing w:before="0" w:beforeAutospacing="0" w:after="0" w:afterAutospacing="0" w:line="360" w:lineRule="auto"/>
        <w:rPr>
          <w:rFonts w:ascii="SimSun" w:eastAsia="SimSun" w:hAnsi="SimSun" w:cs="SimSun"/>
        </w:rPr>
      </w:pPr>
      <w:r w:rsidRPr="00252F17">
        <w:rPr>
          <w:rFonts w:ascii="SimSun" w:eastAsia="SimSun" w:hAnsi="SimSun" w:cs="SimSun" w:hint="eastAsia"/>
        </w:rPr>
        <w:t>当上帝</w:t>
      </w:r>
      <w:r w:rsidRPr="004B7EA3">
        <w:rPr>
          <w:rFonts w:ascii="SimSun" w:eastAsia="SimSun" w:hAnsi="SimSun" w:cs="SimSun" w:hint="eastAsia"/>
          <w:b/>
          <w:bCs/>
          <w:u w:val="single"/>
        </w:rPr>
        <w:t>任凭</w:t>
      </w:r>
      <w:r w:rsidR="004B7EA3">
        <w:rPr>
          <w:rFonts w:ascii="SimSun" w:eastAsia="SimSun" w:hAnsi="SimSun" w:cs="SimSun" w:hint="eastAsia"/>
          <w:b/>
          <w:bCs/>
          <w:u w:val="single"/>
        </w:rPr>
        <w:t xml:space="preserve"> gave up</w:t>
      </w:r>
      <w:r w:rsidRPr="00252F17">
        <w:rPr>
          <w:rFonts w:ascii="SimSun" w:eastAsia="SimSun" w:hAnsi="SimSun" w:cs="SimSun" w:hint="eastAsia"/>
        </w:rPr>
        <w:t>堕落的罪人的时候，</w:t>
      </w:r>
      <w:r w:rsidR="0036759C" w:rsidRPr="00252F17">
        <w:rPr>
          <w:rFonts w:ascii="SimSun" w:eastAsia="SimSun" w:hAnsi="SimSun" w:cs="SimSun" w:hint="eastAsia"/>
        </w:rPr>
        <w:t>恩典越过</w:t>
      </w:r>
      <w:r w:rsidRPr="00252F17">
        <w:rPr>
          <w:rFonts w:ascii="SimSun" w:eastAsia="SimSun" w:hAnsi="SimSun" w:cs="SimSun" w:hint="eastAsia"/>
        </w:rPr>
        <w:t>那人时</w:t>
      </w:r>
      <w:r w:rsidR="0036759C" w:rsidRPr="00252F17">
        <w:rPr>
          <w:rFonts w:ascii="SimSun" w:eastAsia="SimSun" w:hAnsi="SimSun" w:cs="SimSun" w:hint="eastAsia"/>
        </w:rPr>
        <w:t>，</w:t>
      </w:r>
      <w:r w:rsidR="00914A06" w:rsidRPr="00252F17">
        <w:rPr>
          <w:rFonts w:ascii="SimSun" w:eastAsia="SimSun" w:hAnsi="SimSun" w:cs="SimSun" w:hint="eastAsia"/>
        </w:rPr>
        <w:t>堕落的罪人</w:t>
      </w:r>
      <w:r w:rsidRPr="00252F17">
        <w:rPr>
          <w:rFonts w:ascii="SimSun" w:eastAsia="SimSun" w:hAnsi="SimSun" w:cs="SimSun" w:hint="eastAsia"/>
        </w:rPr>
        <w:t>邪恶的</w:t>
      </w:r>
      <w:r w:rsidR="0036759C" w:rsidRPr="00252F17">
        <w:rPr>
          <w:rFonts w:ascii="SimSun" w:eastAsia="SimSun" w:hAnsi="SimSun" w:cs="SimSun" w:hint="eastAsia"/>
        </w:rPr>
        <w:t>本性就会</w:t>
      </w:r>
      <w:r w:rsidR="00914A06" w:rsidRPr="00252F17">
        <w:rPr>
          <w:rFonts w:ascii="SimSun" w:eastAsia="SimSun" w:hAnsi="SimSun" w:cs="SimSun" w:hint="eastAsia"/>
        </w:rPr>
        <w:t>彰显</w:t>
      </w:r>
      <w:r w:rsidR="0036759C" w:rsidRPr="00252F17">
        <w:rPr>
          <w:rFonts w:ascii="SimSun" w:eastAsia="SimSun" w:hAnsi="SimSun"/>
        </w:rPr>
        <w:br/>
      </w:r>
    </w:p>
    <w:p w14:paraId="4D99AB3A" w14:textId="56D73D65" w:rsidR="00503B6C" w:rsidRPr="00B17BB7" w:rsidRDefault="006E0B9F" w:rsidP="00693DFD">
      <w:pPr>
        <w:rPr>
          <w:rFonts w:ascii="SimSun" w:eastAsia="SimSun" w:hAnsi="SimSun"/>
          <w:b/>
          <w:bCs/>
        </w:rPr>
      </w:pPr>
      <w:r w:rsidRPr="00B17BB7">
        <w:rPr>
          <w:rFonts w:ascii="Wingdings 2" w:eastAsia="SimSun" w:hAnsi="Wingdings 2"/>
          <w:b/>
          <w:bCs/>
        </w:rPr>
        <w:t>P</w:t>
      </w:r>
      <w:r w:rsidR="005B35B2" w:rsidRPr="00B17BB7">
        <w:rPr>
          <w:rFonts w:ascii="SimSun" w:eastAsia="SimSun" w:hAnsi="SimSun" w:hint="eastAsia"/>
          <w:b/>
          <w:bCs/>
        </w:rPr>
        <w:t>【2】</w:t>
      </w:r>
      <w:r w:rsidR="00464C3E" w:rsidRPr="00464C3E">
        <w:rPr>
          <w:rFonts w:ascii="SimSun" w:eastAsia="SimSun" w:hAnsi="SimSun"/>
          <w:b/>
          <w:bCs/>
        </w:rPr>
        <w:t>疑惑、怀疑、焦虑、害怕、埋怨。</w:t>
      </w:r>
    </w:p>
    <w:p w14:paraId="2769D88E" w14:textId="2D266C78" w:rsidR="00693DFD" w:rsidRPr="00142742" w:rsidRDefault="006E0B9F" w:rsidP="00693DFD">
      <w:pPr>
        <w:rPr>
          <w:rFonts w:ascii="SimSun" w:eastAsia="SimSun" w:hAnsi="SimSun"/>
          <w:sz w:val="20"/>
          <w:szCs w:val="20"/>
        </w:rPr>
      </w:pPr>
      <w:r w:rsidRPr="00142742">
        <w:rPr>
          <w:rFonts w:ascii="Wingdings 2" w:eastAsia="SimSun" w:hAnsi="Wingdings 2"/>
          <w:sz w:val="20"/>
          <w:szCs w:val="20"/>
        </w:rPr>
        <w:t>P</w:t>
      </w:r>
      <w:r w:rsidR="00693DFD" w:rsidRPr="00142742">
        <w:rPr>
          <w:rFonts w:ascii="SimSun" w:eastAsia="SimSun" w:hAnsi="SimSun" w:hint="eastAsia"/>
          <w:sz w:val="20"/>
          <w:szCs w:val="20"/>
        </w:rPr>
        <w:t>14:10 法老走近的时候，以色列人举目观看，看见埃及人正追赶过来，就非常惧怕，向耶和华呼求</w:t>
      </w:r>
      <w:r w:rsidR="00014ACB">
        <w:rPr>
          <w:rStyle w:val="FootnoteReference"/>
          <w:rFonts w:ascii="SimSun" w:eastAsia="SimSun" w:hAnsi="SimSun"/>
          <w:sz w:val="20"/>
          <w:szCs w:val="20"/>
        </w:rPr>
        <w:footnoteReference w:id="3"/>
      </w:r>
      <w:r w:rsidR="00693DFD" w:rsidRPr="00142742">
        <w:rPr>
          <w:rFonts w:ascii="SimSun" w:eastAsia="SimSun" w:hAnsi="SimSun" w:hint="eastAsia"/>
          <w:sz w:val="20"/>
          <w:szCs w:val="20"/>
        </w:rPr>
        <w:t>。11  他们对摩西说：“难道埃及没有坟墓，你要把我们带来死在旷野吗？你为什么这样待我们，把我们从埃及领出来呢？12  我们在埃及的</w:t>
      </w:r>
      <w:r w:rsidR="00693DFD" w:rsidRPr="00142742">
        <w:rPr>
          <w:rFonts w:ascii="SimSun" w:eastAsia="SimSun" w:hAnsi="SimSun" w:hint="eastAsia"/>
          <w:sz w:val="20"/>
          <w:szCs w:val="20"/>
        </w:rPr>
        <w:lastRenderedPageBreak/>
        <w:t>时候，不是对你说过：‘不要管我们，我们要服事埃及人’这话吗？因为服事埃及人比死在旷野还好。”13  摩西对人民说：“不要惧怕，要站着，观看耶和华今天为你们施行的拯救；因为你们今天看见的埃及人，必永远不再看见了。14  耶和华必为你们争战</w:t>
      </w:r>
      <w:r w:rsidR="004D7C72">
        <w:rPr>
          <w:rStyle w:val="FootnoteReference"/>
          <w:rFonts w:ascii="SimSun" w:eastAsia="SimSun" w:hAnsi="SimSun"/>
          <w:sz w:val="20"/>
          <w:szCs w:val="20"/>
        </w:rPr>
        <w:footnoteReference w:id="4"/>
      </w:r>
      <w:r w:rsidR="00693DFD" w:rsidRPr="00142742">
        <w:rPr>
          <w:rFonts w:ascii="SimSun" w:eastAsia="SimSun" w:hAnsi="SimSun" w:hint="eastAsia"/>
          <w:sz w:val="20"/>
          <w:szCs w:val="20"/>
        </w:rPr>
        <w:t>，你们必须安静，不要作声。”</w:t>
      </w:r>
      <w:r w:rsidR="00252F17" w:rsidRPr="00142742">
        <w:rPr>
          <w:rFonts w:ascii="SimSun" w:eastAsia="SimSun" w:hAnsi="SimSun" w:hint="eastAsia"/>
          <w:sz w:val="20"/>
          <w:szCs w:val="20"/>
        </w:rPr>
        <w:t xml:space="preserve"> </w:t>
      </w:r>
    </w:p>
    <w:p w14:paraId="0D41F3B3" w14:textId="5655990C" w:rsidR="00C95F83" w:rsidRDefault="00C95F83" w:rsidP="00142742">
      <w:pPr>
        <w:pStyle w:val="ListParagraph"/>
        <w:numPr>
          <w:ilvl w:val="0"/>
          <w:numId w:val="3"/>
        </w:numPr>
        <w:spacing w:after="0" w:line="360" w:lineRule="auto"/>
        <w:rPr>
          <w:rFonts w:ascii="SimSun" w:eastAsia="SimSun" w:hAnsi="SimSun"/>
        </w:rPr>
      </w:pPr>
      <w:r>
        <w:rPr>
          <w:rFonts w:ascii="SimSun" w:eastAsia="SimSun" w:hAnsi="SimSun" w:hint="eastAsia"/>
        </w:rPr>
        <w:t>背景：后有追兵，前有死路</w:t>
      </w:r>
    </w:p>
    <w:p w14:paraId="2DD837D9" w14:textId="0323BE23" w:rsidR="001C4A24" w:rsidRPr="006E0B9F" w:rsidRDefault="001C4A24" w:rsidP="00142742">
      <w:pPr>
        <w:pStyle w:val="ListParagraph"/>
        <w:numPr>
          <w:ilvl w:val="0"/>
          <w:numId w:val="3"/>
        </w:numPr>
        <w:spacing w:after="0" w:line="360" w:lineRule="auto"/>
        <w:rPr>
          <w:rFonts w:ascii="SimSun" w:eastAsia="SimSun" w:hAnsi="SimSun"/>
        </w:rPr>
      </w:pPr>
      <w:r w:rsidRPr="006E0B9F">
        <w:rPr>
          <w:rFonts w:ascii="SimSun" w:eastAsia="SimSun" w:hAnsi="SimSun" w:hint="eastAsia"/>
        </w:rPr>
        <w:t>神带领我们到这份工作、与这人结婚、去到新的地方</w:t>
      </w:r>
      <w:r w:rsidR="00630E58" w:rsidRPr="006E0B9F">
        <w:rPr>
          <w:rFonts w:ascii="SimSun" w:eastAsia="SimSun" w:hAnsi="SimSun" w:hint="eastAsia"/>
        </w:rPr>
        <w:t>，我们遇见难处时</w:t>
      </w:r>
    </w:p>
    <w:p w14:paraId="1642D0E7" w14:textId="035F65AB" w:rsidR="001C4A24" w:rsidRPr="00521437" w:rsidRDefault="00521437" w:rsidP="00521437">
      <w:pPr>
        <w:spacing w:after="0" w:line="360" w:lineRule="auto"/>
        <w:rPr>
          <w:rFonts w:ascii="SimSun" w:eastAsia="SimSun" w:hAnsi="SimSun"/>
        </w:rPr>
      </w:pPr>
      <w:r>
        <w:rPr>
          <w:rFonts w:ascii="Wingdings 2" w:eastAsia="SimSun" w:hAnsi="Wingdings 2" w:cs="SimSun"/>
          <w:b/>
          <w:bCs/>
        </w:rPr>
        <w:t xml:space="preserve">P </w:t>
      </w:r>
      <w:r w:rsidRPr="007B0BD4">
        <w:rPr>
          <w:rFonts w:ascii="SimSun" w:eastAsia="SimSun" w:hAnsi="SimSun"/>
          <w:b/>
          <w:bCs/>
        </w:rPr>
        <w:t>Pic</w:t>
      </w:r>
      <w:r w:rsidR="002E1545" w:rsidRPr="00521437">
        <w:rPr>
          <w:rFonts w:ascii="SimSun" w:eastAsia="SimSun" w:hAnsi="SimSun"/>
        </w:rPr>
        <w:t>疑惑、怀疑、焦虑、害怕、埋怨。</w:t>
      </w:r>
    </w:p>
    <w:p w14:paraId="4CDB5759" w14:textId="4A7DF28A" w:rsidR="00630E58" w:rsidRPr="00142742" w:rsidRDefault="006E0B9F" w:rsidP="00142742">
      <w:pPr>
        <w:spacing w:after="0" w:line="360" w:lineRule="auto"/>
        <w:rPr>
          <w:rFonts w:ascii="SimSun" w:eastAsia="SimSun" w:hAnsi="SimSun"/>
          <w:b/>
          <w:bCs/>
        </w:rPr>
      </w:pPr>
      <w:r w:rsidRPr="00142742">
        <w:rPr>
          <w:rFonts w:ascii="Wingdings 2" w:eastAsia="SimSun" w:hAnsi="Wingdings 2"/>
          <w:b/>
          <w:bCs/>
        </w:rPr>
        <w:t>P</w:t>
      </w:r>
      <w:r w:rsidR="00630E58" w:rsidRPr="00142742">
        <w:rPr>
          <w:rFonts w:ascii="SimSun" w:eastAsia="SimSun" w:hAnsi="SimSun" w:hint="eastAsia"/>
          <w:b/>
          <w:bCs/>
        </w:rPr>
        <w:t>V13 摩西对人民说：“不要惧怕，要站着，观看耶和华今天为你们施行的拯救</w:t>
      </w:r>
      <w:r w:rsidR="00521437" w:rsidRPr="00142742">
        <w:rPr>
          <w:rFonts w:ascii="SimSun" w:eastAsia="SimSun" w:hAnsi="SimSun" w:hint="eastAsia"/>
          <w:b/>
          <w:bCs/>
        </w:rPr>
        <w:t>14 耶和华必为你们争战，你们必须安静，不要作声。”</w:t>
      </w:r>
    </w:p>
    <w:p w14:paraId="1258A446" w14:textId="0FE33F2D" w:rsidR="005D5E0B" w:rsidRPr="006E0B9F" w:rsidRDefault="00630E58" w:rsidP="00142742">
      <w:pPr>
        <w:pStyle w:val="ListParagraph"/>
        <w:numPr>
          <w:ilvl w:val="0"/>
          <w:numId w:val="4"/>
        </w:numPr>
        <w:spacing w:after="0" w:line="360" w:lineRule="auto"/>
        <w:rPr>
          <w:rFonts w:ascii="SimSun" w:eastAsia="SimSun" w:hAnsi="SimSun"/>
        </w:rPr>
      </w:pPr>
      <w:r w:rsidRPr="006E0B9F">
        <w:rPr>
          <w:rFonts w:ascii="SimSun" w:eastAsia="SimSun" w:hAnsi="SimSun" w:hint="eastAsia"/>
        </w:rPr>
        <w:t>害怕会使我们当逃兵，站立的稳</w:t>
      </w:r>
    </w:p>
    <w:p w14:paraId="56403C1E" w14:textId="142B4AD7" w:rsidR="00521437" w:rsidRPr="00521437" w:rsidRDefault="00521437" w:rsidP="00521437">
      <w:pPr>
        <w:pStyle w:val="ListParagraph"/>
        <w:numPr>
          <w:ilvl w:val="0"/>
          <w:numId w:val="4"/>
        </w:numPr>
        <w:spacing w:after="0" w:line="360" w:lineRule="auto"/>
        <w:rPr>
          <w:rFonts w:ascii="SimSun" w:eastAsia="SimSun" w:hAnsi="SimSun"/>
        </w:rPr>
      </w:pPr>
      <w:r w:rsidRPr="00521437">
        <w:rPr>
          <w:rFonts w:ascii="SimSun" w:eastAsia="SimSun" w:hAnsi="SimSun" w:hint="eastAsia"/>
          <w:b/>
          <w:bCs/>
        </w:rPr>
        <w:t>必须消除</w:t>
      </w:r>
      <w:r>
        <w:rPr>
          <w:rFonts w:ascii="SimSun" w:eastAsia="SimSun" w:hAnsi="SimSun" w:hint="eastAsia"/>
          <w:b/>
          <w:bCs/>
        </w:rPr>
        <w:t>内心</w:t>
      </w:r>
      <w:r w:rsidRPr="00521437">
        <w:rPr>
          <w:rFonts w:ascii="SimSun" w:eastAsia="SimSun" w:hAnsi="SimSun" w:hint="eastAsia"/>
          <w:b/>
          <w:bCs/>
        </w:rPr>
        <w:t>声音：</w:t>
      </w:r>
      <w:r w:rsidRPr="00521437">
        <w:rPr>
          <w:rFonts w:ascii="SimSun" w:eastAsia="SimSun" w:hAnsi="SimSun" w:hint="eastAsia"/>
        </w:rPr>
        <w:t>害怕、焦虑、疑惑、埋怨、怀疑</w:t>
      </w:r>
    </w:p>
    <w:p w14:paraId="03650059" w14:textId="5BE2CC9B" w:rsidR="00AA04F7" w:rsidRDefault="00AA04F7" w:rsidP="00142742">
      <w:pPr>
        <w:pStyle w:val="ListParagraph"/>
        <w:numPr>
          <w:ilvl w:val="0"/>
          <w:numId w:val="5"/>
        </w:numPr>
        <w:spacing w:after="0" w:line="360" w:lineRule="auto"/>
        <w:rPr>
          <w:rFonts w:ascii="SimSun" w:eastAsia="SimSun" w:hAnsi="SimSun"/>
        </w:rPr>
      </w:pPr>
      <w:r w:rsidRPr="006E0B9F">
        <w:rPr>
          <w:rFonts w:ascii="SimSun" w:eastAsia="SimSun" w:hAnsi="SimSun" w:hint="eastAsia"/>
        </w:rPr>
        <w:t>要安静，不要说负面，消极，不信的</w:t>
      </w:r>
      <w:r w:rsidR="00662C30" w:rsidRPr="006E0B9F">
        <w:rPr>
          <w:rFonts w:ascii="SimSun" w:eastAsia="SimSun" w:hAnsi="SimSun" w:hint="eastAsia"/>
        </w:rPr>
        <w:t>话语。</w:t>
      </w:r>
    </w:p>
    <w:p w14:paraId="3E1AC741" w14:textId="152694E1" w:rsidR="00521437" w:rsidRPr="00521437" w:rsidRDefault="00521437" w:rsidP="00521437">
      <w:pPr>
        <w:pStyle w:val="ListParagraph"/>
        <w:numPr>
          <w:ilvl w:val="0"/>
          <w:numId w:val="5"/>
        </w:numPr>
        <w:spacing w:after="0" w:line="360" w:lineRule="auto"/>
        <w:rPr>
          <w:rFonts w:ascii="SimSun" w:eastAsia="SimSun" w:hAnsi="SimSun"/>
        </w:rPr>
      </w:pPr>
      <w:r w:rsidRPr="006E0B9F">
        <w:rPr>
          <w:rFonts w:ascii="SimSun" w:eastAsia="SimSun" w:hAnsi="SimSun" w:hint="eastAsia"/>
        </w:rPr>
        <w:t>耶和华是我们的元帅，记得是神为我们争战</w:t>
      </w:r>
    </w:p>
    <w:p w14:paraId="6FC3C1E0" w14:textId="1FAF50D9" w:rsidR="00047694" w:rsidRPr="00252F17" w:rsidRDefault="00047694" w:rsidP="00D34B6B">
      <w:pPr>
        <w:rPr>
          <w:rFonts w:ascii="SimSun" w:eastAsia="SimSun" w:hAnsi="SimSun"/>
        </w:rPr>
      </w:pPr>
    </w:p>
    <w:p w14:paraId="2E6B9D85" w14:textId="1047C5C6" w:rsidR="00630E58" w:rsidRPr="00B17BB7" w:rsidRDefault="00142742" w:rsidP="00693DFD">
      <w:pPr>
        <w:rPr>
          <w:rFonts w:ascii="SimSun" w:eastAsia="SimSun" w:hAnsi="SimSun"/>
          <w:b/>
          <w:bCs/>
        </w:rPr>
      </w:pPr>
      <w:r w:rsidRPr="00B17BB7">
        <w:rPr>
          <w:rFonts w:ascii="Wingdings 2" w:eastAsia="SimSun" w:hAnsi="Wingdings 2"/>
          <w:b/>
          <w:bCs/>
        </w:rPr>
        <w:t>P</w:t>
      </w:r>
      <w:r w:rsidR="00662C30" w:rsidRPr="00B17BB7">
        <w:rPr>
          <w:rFonts w:ascii="SimSun" w:eastAsia="SimSun" w:hAnsi="SimSun" w:hint="eastAsia"/>
          <w:b/>
          <w:bCs/>
        </w:rPr>
        <w:t>【3】上帝吩咐勇往直前</w:t>
      </w:r>
    </w:p>
    <w:p w14:paraId="1FC8E5F0" w14:textId="24A173C9" w:rsidR="00693DFD" w:rsidRPr="00252F17" w:rsidRDefault="00142742" w:rsidP="00693DFD">
      <w:pPr>
        <w:rPr>
          <w:rFonts w:ascii="SimSun" w:eastAsia="SimSun" w:hAnsi="SimSun"/>
          <w:sz w:val="20"/>
          <w:szCs w:val="20"/>
        </w:rPr>
      </w:pPr>
      <w:r>
        <w:rPr>
          <w:rFonts w:ascii="Wingdings 2" w:eastAsia="SimSun" w:hAnsi="Wingdings 2"/>
          <w:sz w:val="20"/>
          <w:szCs w:val="20"/>
        </w:rPr>
        <w:t>P</w:t>
      </w:r>
      <w:r w:rsidR="00693DFD" w:rsidRPr="00252F17">
        <w:rPr>
          <w:rFonts w:ascii="SimSun" w:eastAsia="SimSun" w:hAnsi="SimSun" w:hint="eastAsia"/>
          <w:sz w:val="20"/>
          <w:szCs w:val="20"/>
        </w:rPr>
        <w:t>15 耶和华对摩西说：“你为什么向我呼求呢？吩咐以色列人往前走。16  你要把你的杖举起来，向海伸手，把海分开，叫以色列人下到海</w:t>
      </w:r>
      <w:r w:rsidR="0028258C">
        <w:rPr>
          <w:rStyle w:val="FootnoteReference"/>
          <w:rFonts w:ascii="SimSun" w:eastAsia="SimSun" w:hAnsi="SimSun"/>
          <w:sz w:val="20"/>
          <w:szCs w:val="20"/>
        </w:rPr>
        <w:footnoteReference w:id="5"/>
      </w:r>
      <w:r w:rsidR="00693DFD" w:rsidRPr="00252F17">
        <w:rPr>
          <w:rFonts w:ascii="SimSun" w:eastAsia="SimSun" w:hAnsi="SimSun" w:hint="eastAsia"/>
          <w:sz w:val="20"/>
          <w:szCs w:val="20"/>
        </w:rPr>
        <w:t>中走干地。17  看哪，我要使埃及人的心刚硬，他们就必跟着以色列人下去；这样，我必在法老和他的全军身上，以及他的马车和马兵身上得到荣耀。18  我在法老身上，以及他的马车和马兵身上得到荣耀的时候，埃及人就知道我是耶和华。”</w:t>
      </w:r>
    </w:p>
    <w:p w14:paraId="48257B06" w14:textId="15D85E01" w:rsidR="00B87E98" w:rsidRPr="00142742" w:rsidRDefault="00662C30" w:rsidP="00142742">
      <w:pPr>
        <w:pStyle w:val="ListParagraph"/>
        <w:numPr>
          <w:ilvl w:val="0"/>
          <w:numId w:val="7"/>
        </w:numPr>
        <w:spacing w:after="0" w:line="360" w:lineRule="auto"/>
        <w:ind w:left="360"/>
        <w:rPr>
          <w:rFonts w:ascii="SimSun" w:eastAsia="SimSun" w:hAnsi="SimSun"/>
        </w:rPr>
      </w:pPr>
      <w:r w:rsidRPr="00142742">
        <w:rPr>
          <w:rFonts w:ascii="SimSun" w:eastAsia="SimSun" w:hAnsi="SimSun" w:hint="eastAsia"/>
        </w:rPr>
        <w:t>最害怕，</w:t>
      </w:r>
      <w:r w:rsidR="00AB0DAC">
        <w:rPr>
          <w:rFonts w:ascii="SimSun" w:eastAsia="SimSun" w:hAnsi="SimSun" w:hint="eastAsia"/>
        </w:rPr>
        <w:t xml:space="preserve"> </w:t>
      </w:r>
      <w:r w:rsidRPr="00142742">
        <w:rPr>
          <w:rFonts w:ascii="SimSun" w:eastAsia="SimSun" w:hAnsi="SimSun" w:hint="eastAsia"/>
        </w:rPr>
        <w:t>不祷告</w:t>
      </w:r>
      <w:r w:rsidR="00AB0DAC">
        <w:rPr>
          <w:rFonts w:ascii="SimSun" w:eastAsia="SimSun" w:hAnsi="SimSun" w:hint="eastAsia"/>
        </w:rPr>
        <w:t xml:space="preserve"> OR </w:t>
      </w:r>
      <w:r w:rsidRPr="00142742">
        <w:rPr>
          <w:rFonts w:ascii="SimSun" w:eastAsia="SimSun" w:hAnsi="SimSun" w:hint="eastAsia"/>
        </w:rPr>
        <w:t>只祷告</w:t>
      </w:r>
      <w:r w:rsidR="00AB0DAC">
        <w:rPr>
          <w:rFonts w:ascii="SimSun" w:eastAsia="SimSun" w:hAnsi="SimSun" w:hint="eastAsia"/>
        </w:rPr>
        <w:t>，</w:t>
      </w:r>
      <w:r w:rsidRPr="00142742">
        <w:rPr>
          <w:rFonts w:ascii="SimSun" w:eastAsia="SimSun" w:hAnsi="SimSun" w:hint="eastAsia"/>
        </w:rPr>
        <w:t>什么也不做</w:t>
      </w:r>
    </w:p>
    <w:p w14:paraId="7C95C2E5" w14:textId="56B38591" w:rsidR="00662C30" w:rsidRPr="00B17BB7" w:rsidRDefault="00142742" w:rsidP="00142742">
      <w:pPr>
        <w:spacing w:after="0" w:line="360" w:lineRule="auto"/>
        <w:rPr>
          <w:rFonts w:ascii="SimSun" w:eastAsia="SimSun" w:hAnsi="SimSun"/>
          <w:b/>
          <w:bCs/>
        </w:rPr>
      </w:pPr>
      <w:r w:rsidRPr="00B17BB7">
        <w:rPr>
          <w:rFonts w:ascii="Wingdings 2" w:eastAsia="SimSun" w:hAnsi="Wingdings 2"/>
          <w:b/>
          <w:bCs/>
        </w:rPr>
        <w:t>P</w:t>
      </w:r>
      <w:r w:rsidR="00662C30" w:rsidRPr="00B17BB7">
        <w:rPr>
          <w:rFonts w:ascii="SimSun" w:eastAsia="SimSun" w:hAnsi="SimSun" w:hint="eastAsia"/>
          <w:b/>
          <w:bCs/>
        </w:rPr>
        <w:t>V15 耶和华对摩西说：“你为什么向我呼求呢？</w:t>
      </w:r>
      <w:r w:rsidR="00662C30" w:rsidRPr="00B17BB7">
        <w:rPr>
          <w:rFonts w:ascii="SimSun" w:eastAsia="SimSun" w:hAnsi="SimSun" w:hint="eastAsia"/>
          <w:b/>
          <w:bCs/>
          <w:u w:val="single"/>
        </w:rPr>
        <w:t>吩咐以色列人往前走</w:t>
      </w:r>
      <w:r w:rsidR="00662C30" w:rsidRPr="00B17BB7">
        <w:rPr>
          <w:rFonts w:ascii="SimSun" w:eastAsia="SimSun" w:hAnsi="SimSun" w:hint="eastAsia"/>
          <w:b/>
          <w:bCs/>
        </w:rPr>
        <w:t>。</w:t>
      </w:r>
    </w:p>
    <w:p w14:paraId="20C5B794" w14:textId="621CEBAE" w:rsidR="00662C30" w:rsidRPr="00142742" w:rsidRDefault="00662C30" w:rsidP="00142742">
      <w:pPr>
        <w:pStyle w:val="ListParagraph"/>
        <w:numPr>
          <w:ilvl w:val="0"/>
          <w:numId w:val="7"/>
        </w:numPr>
        <w:spacing w:after="0" w:line="360" w:lineRule="auto"/>
        <w:ind w:left="360"/>
        <w:rPr>
          <w:rFonts w:ascii="SimSun" w:eastAsia="SimSun" w:hAnsi="SimSun"/>
        </w:rPr>
      </w:pPr>
      <w:r w:rsidRPr="00142742">
        <w:rPr>
          <w:rFonts w:ascii="SimSun" w:eastAsia="SimSun" w:hAnsi="SimSun" w:hint="eastAsia"/>
        </w:rPr>
        <w:t>我们要一面</w:t>
      </w:r>
      <w:r w:rsidR="00967BE8" w:rsidRPr="00142742">
        <w:rPr>
          <w:rFonts w:ascii="SimSun" w:eastAsia="SimSun" w:hAnsi="SimSun" w:hint="eastAsia"/>
        </w:rPr>
        <w:t>杖举起来（祷告），一面勇敢面对困难，勇往直前</w:t>
      </w:r>
    </w:p>
    <w:p w14:paraId="5DC007FE" w14:textId="77777777" w:rsidR="00AB0DAC" w:rsidRDefault="00AB0DAC" w:rsidP="00AB0DAC">
      <w:pPr>
        <w:pStyle w:val="ListParagraph"/>
        <w:numPr>
          <w:ilvl w:val="0"/>
          <w:numId w:val="7"/>
        </w:numPr>
        <w:spacing w:after="0" w:line="360" w:lineRule="auto"/>
        <w:ind w:left="360"/>
        <w:rPr>
          <w:rFonts w:ascii="SimSun" w:eastAsia="SimSun" w:hAnsi="SimSun"/>
        </w:rPr>
      </w:pPr>
      <w:r w:rsidRPr="00142742">
        <w:rPr>
          <w:rFonts w:ascii="SimSun" w:eastAsia="SimSun" w:hAnsi="SimSun" w:hint="eastAsia"/>
        </w:rPr>
        <w:t>遇到大困难时，不可退缩</w:t>
      </w:r>
    </w:p>
    <w:p w14:paraId="276DCEE1" w14:textId="2476AF34" w:rsidR="00AB0DAC" w:rsidRPr="00AB0DAC" w:rsidRDefault="00AB0DAC" w:rsidP="00AB0DAC">
      <w:pPr>
        <w:pStyle w:val="ListParagraph"/>
        <w:numPr>
          <w:ilvl w:val="0"/>
          <w:numId w:val="7"/>
        </w:numPr>
        <w:spacing w:after="0" w:line="360" w:lineRule="auto"/>
        <w:ind w:left="360"/>
        <w:rPr>
          <w:rFonts w:ascii="SimSun" w:eastAsia="SimSun" w:hAnsi="SimSun"/>
        </w:rPr>
      </w:pPr>
      <w:r>
        <w:rPr>
          <w:rFonts w:ascii="SimSun" w:eastAsia="SimSun" w:hAnsi="SimSun" w:hint="eastAsia"/>
        </w:rPr>
        <w:t>有时</w:t>
      </w:r>
      <w:r w:rsidRPr="00142742">
        <w:rPr>
          <w:rFonts w:ascii="SimSun" w:eastAsia="SimSun" w:hAnsi="SimSun" w:hint="eastAsia"/>
        </w:rPr>
        <w:t>前面</w:t>
      </w:r>
      <w:r>
        <w:rPr>
          <w:rFonts w:ascii="SimSun" w:eastAsia="SimSun" w:hAnsi="SimSun" w:hint="eastAsia"/>
        </w:rPr>
        <w:t>就</w:t>
      </w:r>
      <w:r w:rsidRPr="00142742">
        <w:rPr>
          <w:rFonts w:ascii="SimSun" w:eastAsia="SimSun" w:hAnsi="SimSun" w:hint="eastAsia"/>
        </w:rPr>
        <w:t>是</w:t>
      </w:r>
      <w:r>
        <w:rPr>
          <w:rFonts w:ascii="SimSun" w:eastAsia="SimSun" w:hAnsi="SimSun" w:hint="eastAsia"/>
        </w:rPr>
        <w:t>像红</w:t>
      </w:r>
      <w:r w:rsidRPr="00142742">
        <w:rPr>
          <w:rFonts w:ascii="SimSun" w:eastAsia="SimSun" w:hAnsi="SimSun" w:hint="eastAsia"/>
        </w:rPr>
        <w:t>海，你还</w:t>
      </w:r>
      <w:r>
        <w:rPr>
          <w:rFonts w:ascii="SimSun" w:eastAsia="SimSun" w:hAnsi="SimSun" w:hint="eastAsia"/>
        </w:rPr>
        <w:t>必须勇敢</w:t>
      </w:r>
      <w:r w:rsidRPr="00142742">
        <w:rPr>
          <w:rFonts w:ascii="SimSun" w:eastAsia="SimSun" w:hAnsi="SimSun" w:hint="eastAsia"/>
        </w:rPr>
        <w:t>往前行。</w:t>
      </w:r>
    </w:p>
    <w:p w14:paraId="2488C1DF" w14:textId="5B442CAD" w:rsidR="00224E38" w:rsidRPr="00142742" w:rsidRDefault="00224E38" w:rsidP="00142742">
      <w:pPr>
        <w:pStyle w:val="ListParagraph"/>
        <w:numPr>
          <w:ilvl w:val="0"/>
          <w:numId w:val="7"/>
        </w:numPr>
        <w:spacing w:after="0" w:line="360" w:lineRule="auto"/>
        <w:ind w:left="360"/>
        <w:rPr>
          <w:rFonts w:ascii="SimSun" w:eastAsia="SimSun" w:hAnsi="SimSun"/>
        </w:rPr>
      </w:pPr>
      <w:r w:rsidRPr="00142742">
        <w:rPr>
          <w:rFonts w:ascii="SimSun" w:eastAsia="SimSun" w:hAnsi="SimSun" w:hint="eastAsia"/>
        </w:rPr>
        <w:t>上帝必要在</w:t>
      </w:r>
      <w:r w:rsidR="00A53E1F" w:rsidRPr="00142742">
        <w:rPr>
          <w:rFonts w:ascii="SimSun" w:eastAsia="SimSun" w:hAnsi="SimSun" w:hint="eastAsia"/>
        </w:rPr>
        <w:t>危机的事情上，彰显祂自己的荣耀</w:t>
      </w:r>
    </w:p>
    <w:p w14:paraId="7D3E81E2" w14:textId="77777777" w:rsidR="00224E38" w:rsidRPr="00252F17" w:rsidRDefault="00224E38" w:rsidP="00142742">
      <w:pPr>
        <w:spacing w:after="0" w:line="360" w:lineRule="auto"/>
        <w:rPr>
          <w:rFonts w:ascii="SimSun" w:eastAsia="SimSun" w:hAnsi="SimSun"/>
        </w:rPr>
      </w:pPr>
    </w:p>
    <w:p w14:paraId="79625AF6" w14:textId="782C2F09" w:rsidR="00663F2A" w:rsidRPr="00B17BB7" w:rsidRDefault="00142742" w:rsidP="00693DFD">
      <w:pPr>
        <w:rPr>
          <w:rFonts w:ascii="SimSun" w:eastAsia="SimSun" w:hAnsi="SimSun"/>
          <w:b/>
          <w:bCs/>
        </w:rPr>
      </w:pPr>
      <w:r w:rsidRPr="00B17BB7">
        <w:rPr>
          <w:rFonts w:ascii="Wingdings 2" w:eastAsia="SimSun" w:hAnsi="Wingdings 2"/>
          <w:b/>
          <w:bCs/>
        </w:rPr>
        <w:t>P</w:t>
      </w:r>
      <w:r w:rsidR="00663F2A" w:rsidRPr="00B17BB7">
        <w:rPr>
          <w:rFonts w:ascii="SimSun" w:eastAsia="SimSun" w:hAnsi="SimSun" w:hint="eastAsia"/>
          <w:b/>
          <w:bCs/>
        </w:rPr>
        <w:t>【4】上帝使</w:t>
      </w:r>
      <w:r w:rsidR="00B5436F" w:rsidRPr="00B17BB7">
        <w:rPr>
          <w:rFonts w:ascii="SimSun" w:eastAsia="SimSun" w:hAnsi="SimSun" w:hint="eastAsia"/>
          <w:b/>
          <w:bCs/>
        </w:rPr>
        <w:t>不可能的变为可能</w:t>
      </w:r>
    </w:p>
    <w:p w14:paraId="086E50AD" w14:textId="5ED5E032" w:rsidR="00693DFD" w:rsidRPr="00252F17" w:rsidRDefault="00142742" w:rsidP="00693DFD">
      <w:pPr>
        <w:rPr>
          <w:rFonts w:ascii="SimSun" w:eastAsia="SimSun" w:hAnsi="SimSun"/>
          <w:sz w:val="20"/>
          <w:szCs w:val="20"/>
        </w:rPr>
      </w:pPr>
      <w:r>
        <w:rPr>
          <w:rFonts w:ascii="Wingdings 2" w:eastAsia="SimSun" w:hAnsi="Wingdings 2"/>
          <w:sz w:val="20"/>
          <w:szCs w:val="20"/>
        </w:rPr>
        <w:t>P</w:t>
      </w:r>
      <w:r w:rsidR="00693DFD" w:rsidRPr="00252F17">
        <w:rPr>
          <w:rFonts w:ascii="SimSun" w:eastAsia="SimSun" w:hAnsi="SimSun" w:hint="eastAsia"/>
          <w:sz w:val="20"/>
          <w:szCs w:val="20"/>
        </w:rPr>
        <w:t>14:19  在以色列营前行走的</w:t>
      </w:r>
      <w:r w:rsidR="00693DFD" w:rsidRPr="00A040C6">
        <w:rPr>
          <w:rFonts w:ascii="SimSun" w:eastAsia="SimSun" w:hAnsi="SimSun" w:hint="eastAsia"/>
          <w:b/>
          <w:bCs/>
          <w:sz w:val="20"/>
          <w:szCs w:val="20"/>
          <w:u w:val="single"/>
        </w:rPr>
        <w:t>上帝的使者</w:t>
      </w:r>
      <w:r w:rsidR="004D7C72">
        <w:rPr>
          <w:rStyle w:val="FootnoteReference"/>
          <w:rFonts w:ascii="SimSun" w:eastAsia="SimSun" w:hAnsi="SimSun"/>
          <w:sz w:val="20"/>
          <w:szCs w:val="20"/>
        </w:rPr>
        <w:footnoteReference w:id="6"/>
      </w:r>
      <w:r w:rsidR="00693DFD" w:rsidRPr="00252F17">
        <w:rPr>
          <w:rFonts w:ascii="SimSun" w:eastAsia="SimSun" w:hAnsi="SimSun" w:hint="eastAsia"/>
          <w:sz w:val="20"/>
          <w:szCs w:val="20"/>
        </w:rPr>
        <w:t>，转到他们后面去；云柱也从他们前面转过去，立在他们后面。20  云柱</w:t>
      </w:r>
      <w:r w:rsidR="00980D6A">
        <w:rPr>
          <w:rStyle w:val="FootnoteReference"/>
          <w:rFonts w:ascii="SimSun" w:eastAsia="SimSun" w:hAnsi="SimSun"/>
          <w:sz w:val="20"/>
          <w:szCs w:val="20"/>
        </w:rPr>
        <w:footnoteReference w:id="7"/>
      </w:r>
      <w:r w:rsidR="00693DFD" w:rsidRPr="00252F17">
        <w:rPr>
          <w:rFonts w:ascii="SimSun" w:eastAsia="SimSun" w:hAnsi="SimSun" w:hint="eastAsia"/>
          <w:sz w:val="20"/>
          <w:szCs w:val="20"/>
        </w:rPr>
        <w:t>来到埃及营和以色列营中间；云柱一边是黑暗的，一边却光照着黑夜。这样整夜彼此都不能接近。21  摩西向海伸手，耶和华就用极强的东风，一夜之间使海水退去；他使海变成干地，海水也分开了。22  以色列人下到海中走干地，水在他们的左右作了墙垣。23  埃及人追赶过来，法老所有的马匹、马车和马兵，都跟着以色列人下到海中去。24  到了晨更的时候，耶和华透</w:t>
      </w:r>
      <w:r w:rsidR="00693DFD" w:rsidRPr="00252F17">
        <w:rPr>
          <w:rFonts w:ascii="SimSun" w:eastAsia="SimSun" w:hAnsi="SimSun" w:hint="eastAsia"/>
          <w:sz w:val="20"/>
          <w:szCs w:val="20"/>
        </w:rPr>
        <w:lastRenderedPageBreak/>
        <w:t>过云柱火柱向下观看埃及人的军兵，并且使埃及人的军兵大起混乱。25  又使他们的车轮脱落，行驶困难，因此埃及人说：“我们从以色列人面前逃跑吧，因为耶和华为他们争战，攻击埃及人了。”</w:t>
      </w:r>
    </w:p>
    <w:p w14:paraId="23F33DF3" w14:textId="3A967F22" w:rsidR="00663F2A" w:rsidRPr="00142742" w:rsidRDefault="009D3723" w:rsidP="00142742">
      <w:pPr>
        <w:pStyle w:val="ListParagraph"/>
        <w:numPr>
          <w:ilvl w:val="0"/>
          <w:numId w:val="8"/>
        </w:numPr>
        <w:spacing w:after="0" w:line="360" w:lineRule="auto"/>
        <w:contextualSpacing w:val="0"/>
        <w:rPr>
          <w:rFonts w:ascii="SimSun" w:eastAsia="SimSun" w:hAnsi="SimSun"/>
        </w:rPr>
      </w:pPr>
      <w:r w:rsidRPr="00142742">
        <w:rPr>
          <w:rFonts w:ascii="SimSun" w:eastAsia="SimSun" w:hAnsi="SimSun" w:hint="eastAsia"/>
        </w:rPr>
        <w:t>一些信心软弱的</w:t>
      </w:r>
      <w:r w:rsidR="00663F2A" w:rsidRPr="00142742">
        <w:rPr>
          <w:rFonts w:ascii="SimSun" w:eastAsia="SimSun" w:hAnsi="SimSun" w:hint="eastAsia"/>
        </w:rPr>
        <w:t>神学院博士，</w:t>
      </w:r>
      <w:r w:rsidRPr="00142742">
        <w:rPr>
          <w:rFonts w:ascii="SimSun" w:eastAsia="SimSun" w:hAnsi="SimSun" w:hint="eastAsia"/>
        </w:rPr>
        <w:t>觉得</w:t>
      </w:r>
      <w:r w:rsidR="00663F2A" w:rsidRPr="00142742">
        <w:rPr>
          <w:rFonts w:ascii="SimSun" w:eastAsia="SimSun" w:hAnsi="SimSun" w:hint="eastAsia"/>
        </w:rPr>
        <w:t>开红海</w:t>
      </w:r>
      <w:r w:rsidRPr="00142742">
        <w:rPr>
          <w:rFonts w:ascii="SimSun" w:eastAsia="SimSun" w:hAnsi="SimSun" w:hint="eastAsia"/>
        </w:rPr>
        <w:t>不可思议</w:t>
      </w:r>
      <w:r w:rsidR="00663F2A" w:rsidRPr="00142742">
        <w:rPr>
          <w:rFonts w:ascii="SimSun" w:eastAsia="SimSun" w:hAnsi="SimSun" w:hint="eastAsia"/>
        </w:rPr>
        <w:t>，</w:t>
      </w:r>
      <w:r w:rsidRPr="00142742">
        <w:rPr>
          <w:rFonts w:ascii="SimSun" w:eastAsia="SimSun" w:hAnsi="SimSun" w:hint="eastAsia"/>
        </w:rPr>
        <w:t>提议</w:t>
      </w:r>
      <w:r w:rsidR="00663F2A" w:rsidRPr="00142742">
        <w:rPr>
          <w:rFonts w:ascii="SimSun" w:eastAsia="SimSun" w:hAnsi="SimSun" w:hint="eastAsia"/>
        </w:rPr>
        <w:t>是</w:t>
      </w:r>
      <w:r w:rsidR="007C13FA" w:rsidRPr="00142742">
        <w:rPr>
          <w:rFonts w:ascii="SimSun" w:eastAsia="SimSun" w:hAnsi="SimSun"/>
        </w:rPr>
        <w:t xml:space="preserve">"Sea of Reeds" </w:t>
      </w:r>
      <w:r w:rsidR="00487A8E" w:rsidRPr="00142742">
        <w:rPr>
          <w:rFonts w:ascii="SimSun" w:eastAsia="SimSun" w:hAnsi="SimSun"/>
        </w:rPr>
        <w:t xml:space="preserve"> </w:t>
      </w:r>
      <w:r w:rsidR="00487A8E" w:rsidRPr="00142742">
        <w:rPr>
          <w:rFonts w:ascii="SimSun" w:eastAsia="SimSun" w:hAnsi="SimSun" w:hint="eastAsia"/>
        </w:rPr>
        <w:t>沼泽地</w:t>
      </w:r>
    </w:p>
    <w:p w14:paraId="7935162A" w14:textId="49D9DCD2" w:rsidR="009D3723" w:rsidRPr="00142742" w:rsidRDefault="00D277C1" w:rsidP="00142742">
      <w:pPr>
        <w:pStyle w:val="ListParagraph"/>
        <w:numPr>
          <w:ilvl w:val="0"/>
          <w:numId w:val="8"/>
        </w:numPr>
        <w:spacing w:after="0" w:line="360" w:lineRule="auto"/>
        <w:contextualSpacing w:val="0"/>
        <w:rPr>
          <w:rFonts w:ascii="SimSun" w:eastAsia="SimSun" w:hAnsi="SimSun"/>
        </w:rPr>
      </w:pPr>
      <w:r>
        <w:rPr>
          <w:rFonts w:ascii="SimSun" w:eastAsia="SimSun" w:hAnsi="SimSun" w:hint="eastAsia"/>
        </w:rPr>
        <w:t>神迹：</w:t>
      </w:r>
      <w:r w:rsidR="009D3723" w:rsidRPr="00142742">
        <w:rPr>
          <w:rFonts w:ascii="SimSun" w:eastAsia="SimSun" w:hAnsi="SimSun" w:hint="eastAsia"/>
        </w:rPr>
        <w:t>上帝若是能创造这世界，定下物理规律，不要以为上帝无法更改任何物理法则</w:t>
      </w:r>
    </w:p>
    <w:p w14:paraId="2D5EDAD9" w14:textId="5BABC3C2" w:rsidR="00B5436F" w:rsidRPr="00142742" w:rsidRDefault="00B5436F" w:rsidP="00142742">
      <w:pPr>
        <w:pStyle w:val="ListParagraph"/>
        <w:numPr>
          <w:ilvl w:val="0"/>
          <w:numId w:val="8"/>
        </w:numPr>
        <w:spacing w:after="0" w:line="360" w:lineRule="auto"/>
        <w:contextualSpacing w:val="0"/>
        <w:rPr>
          <w:rFonts w:ascii="SimSun" w:eastAsia="SimSun" w:hAnsi="SimSun"/>
        </w:rPr>
      </w:pPr>
      <w:r w:rsidRPr="00142742">
        <w:rPr>
          <w:rFonts w:ascii="SimSun" w:eastAsia="SimSun" w:hAnsi="SimSun" w:hint="eastAsia"/>
        </w:rPr>
        <w:t>只要我们清楚知道，这是神要我们走的路，就不必害怕。</w:t>
      </w:r>
    </w:p>
    <w:p w14:paraId="01F68413" w14:textId="6FC8206D" w:rsidR="00F725AE" w:rsidRPr="00142742" w:rsidRDefault="00F725AE" w:rsidP="00142742">
      <w:pPr>
        <w:pStyle w:val="ListParagraph"/>
        <w:numPr>
          <w:ilvl w:val="0"/>
          <w:numId w:val="8"/>
        </w:numPr>
        <w:spacing w:after="0" w:line="360" w:lineRule="auto"/>
        <w:contextualSpacing w:val="0"/>
        <w:rPr>
          <w:rFonts w:ascii="SimSun" w:eastAsia="SimSun" w:hAnsi="SimSun"/>
        </w:rPr>
      </w:pPr>
      <w:r w:rsidRPr="00142742">
        <w:rPr>
          <w:rFonts w:ascii="SimSun" w:eastAsia="SimSun" w:hAnsi="SimSun" w:hint="eastAsia"/>
        </w:rPr>
        <w:t xml:space="preserve">问：如何知道这是神要你走的路？ </w:t>
      </w:r>
    </w:p>
    <w:p w14:paraId="3ED4724F" w14:textId="512493E8" w:rsidR="00F725AE" w:rsidRPr="00142742" w:rsidRDefault="00F725AE" w:rsidP="00142742">
      <w:pPr>
        <w:pStyle w:val="ListParagraph"/>
        <w:numPr>
          <w:ilvl w:val="0"/>
          <w:numId w:val="8"/>
        </w:numPr>
        <w:spacing w:after="0" w:line="360" w:lineRule="auto"/>
        <w:contextualSpacing w:val="0"/>
        <w:rPr>
          <w:rFonts w:ascii="SimSun" w:eastAsia="SimSun" w:hAnsi="SimSun"/>
        </w:rPr>
      </w:pPr>
      <w:r w:rsidRPr="00142742">
        <w:rPr>
          <w:rFonts w:ascii="SimSun" w:eastAsia="SimSun" w:hAnsi="SimSun" w:hint="eastAsia"/>
        </w:rPr>
        <w:t>不是你一厢情愿，你自己认为是神要你走的路·，就以为是。</w:t>
      </w:r>
    </w:p>
    <w:p w14:paraId="56341E71" w14:textId="4002AF29" w:rsidR="00F725AE" w:rsidRPr="00142742" w:rsidRDefault="00142742" w:rsidP="00142742">
      <w:pPr>
        <w:spacing w:after="0" w:line="360" w:lineRule="auto"/>
        <w:rPr>
          <w:rFonts w:ascii="SimSun" w:eastAsia="SimSun" w:hAnsi="SimSun"/>
        </w:rPr>
      </w:pPr>
      <w:r w:rsidRPr="00D277C1">
        <w:rPr>
          <w:rFonts w:ascii="Wingdings 2" w:eastAsia="SimSun" w:hAnsi="Wingdings 2"/>
          <w:b/>
          <w:bCs/>
        </w:rPr>
        <w:t>P</w:t>
      </w:r>
      <w:r w:rsidR="00980D6A" w:rsidRPr="00D277C1">
        <w:rPr>
          <w:rFonts w:ascii="SimSun" w:eastAsia="SimSun" w:hAnsi="SimSun" w:hint="eastAsia"/>
          <w:b/>
          <w:bCs/>
        </w:rPr>
        <w:t>圣灵</w:t>
      </w:r>
      <w:r w:rsidR="00786ABB">
        <w:rPr>
          <w:rFonts w:ascii="SimSun" w:eastAsia="SimSun" w:hAnsi="SimSun" w:hint="eastAsia"/>
          <w:b/>
          <w:bCs/>
        </w:rPr>
        <w:t>的</w:t>
      </w:r>
      <w:r w:rsidR="00980D6A" w:rsidRPr="00D277C1">
        <w:rPr>
          <w:rFonts w:ascii="SimSun" w:eastAsia="SimSun" w:hAnsi="SimSun" w:hint="eastAsia"/>
          <w:b/>
          <w:bCs/>
        </w:rPr>
        <w:t>指引：</w:t>
      </w:r>
      <w:r w:rsidR="00F725AE" w:rsidRPr="00D277C1">
        <w:rPr>
          <w:rFonts w:ascii="SimSun" w:eastAsia="SimSun" w:hAnsi="SimSun" w:hint="eastAsia"/>
          <w:b/>
          <w:bCs/>
        </w:rPr>
        <w:t>（</w:t>
      </w:r>
      <w:r w:rsidR="00F725AE" w:rsidRPr="00142742">
        <w:rPr>
          <w:rFonts w:ascii="SimSun" w:eastAsia="SimSun" w:hAnsi="SimSun" w:hint="eastAsia"/>
        </w:rPr>
        <w:t>规范）诫命、律法、原则、精神、（内在）内心的引导，</w:t>
      </w:r>
      <w:r w:rsidR="00AE1C33" w:rsidRPr="00142742">
        <w:rPr>
          <w:rFonts w:ascii="SimSun" w:eastAsia="SimSun" w:hAnsi="SimSun" w:hint="eastAsia"/>
        </w:rPr>
        <w:t>内心的平安</w:t>
      </w:r>
      <w:r w:rsidR="00786ABB">
        <w:rPr>
          <w:rFonts w:ascii="SimSun" w:eastAsia="SimSun" w:hAnsi="SimSun"/>
        </w:rPr>
        <w:t>?</w:t>
      </w:r>
      <w:r w:rsidR="00AE1C33" w:rsidRPr="00142742">
        <w:rPr>
          <w:rFonts w:ascii="SimSun" w:eastAsia="SimSun" w:hAnsi="SimSun" w:hint="eastAsia"/>
        </w:rPr>
        <w:t>、</w:t>
      </w:r>
      <w:r w:rsidR="00F725AE" w:rsidRPr="00142742">
        <w:rPr>
          <w:rFonts w:ascii="SimSun" w:eastAsia="SimSun" w:hAnsi="SimSun" w:hint="eastAsia"/>
        </w:rPr>
        <w:t>动机是否</w:t>
      </w:r>
      <w:r w:rsidR="00AE1C33" w:rsidRPr="00142742">
        <w:rPr>
          <w:rFonts w:ascii="SimSun" w:eastAsia="SimSun" w:hAnsi="SimSun" w:hint="eastAsia"/>
        </w:rPr>
        <w:t>正确</w:t>
      </w:r>
      <w:r w:rsidR="00F725AE" w:rsidRPr="00142742">
        <w:rPr>
          <w:rFonts w:ascii="SimSun" w:eastAsia="SimSun" w:hAnsi="SimSun" w:hint="eastAsia"/>
        </w:rPr>
        <w:t>（处境）</w:t>
      </w:r>
      <w:r w:rsidR="00786ABB">
        <w:rPr>
          <w:rFonts w:ascii="SimSun" w:eastAsia="SimSun" w:hAnsi="SimSun" w:hint="eastAsia"/>
        </w:rPr>
        <w:t>是否</w:t>
      </w:r>
      <w:r w:rsidR="00F725AE" w:rsidRPr="00142742">
        <w:rPr>
          <w:rFonts w:ascii="SimSun" w:eastAsia="SimSun" w:hAnsi="SimSun" w:hint="eastAsia"/>
        </w:rPr>
        <w:t>唯一</w:t>
      </w:r>
      <w:r w:rsidR="0052724A">
        <w:rPr>
          <w:rFonts w:ascii="SimSun" w:eastAsia="SimSun" w:hAnsi="SimSun" w:hint="eastAsia"/>
        </w:rPr>
        <w:t>选择</w:t>
      </w:r>
      <w:r w:rsidR="00786ABB">
        <w:rPr>
          <w:rFonts w:ascii="SimSun" w:eastAsia="SimSun" w:hAnsi="SimSun" w:hint="eastAsia"/>
        </w:rPr>
        <w:t>？</w:t>
      </w:r>
      <w:r w:rsidR="00AE1C33" w:rsidRPr="00142742">
        <w:rPr>
          <w:rFonts w:ascii="SimSun" w:eastAsia="SimSun" w:hAnsi="SimSun" w:hint="eastAsia"/>
        </w:rPr>
        <w:t>，后果是否荣耀神。</w:t>
      </w:r>
    </w:p>
    <w:p w14:paraId="731EC962" w14:textId="2430B04C" w:rsidR="00663F2A" w:rsidRPr="00EC1C4D" w:rsidRDefault="00595837" w:rsidP="00EC1C4D">
      <w:pPr>
        <w:pStyle w:val="ListParagraph"/>
        <w:numPr>
          <w:ilvl w:val="0"/>
          <w:numId w:val="8"/>
        </w:numPr>
        <w:spacing w:after="0" w:line="360" w:lineRule="auto"/>
        <w:contextualSpacing w:val="0"/>
        <w:rPr>
          <w:rFonts w:ascii="SimSun" w:eastAsia="SimSun" w:hAnsi="SimSun"/>
        </w:rPr>
      </w:pPr>
      <w:r>
        <w:rPr>
          <w:rFonts w:ascii="SimSun" w:eastAsia="SimSun" w:hAnsi="SimSun" w:hint="eastAsia"/>
        </w:rPr>
        <w:t>以信心，</w:t>
      </w:r>
      <w:r w:rsidR="003A56D5" w:rsidRPr="00142742">
        <w:rPr>
          <w:rFonts w:ascii="SimSun" w:eastAsia="SimSun" w:hAnsi="SimSun" w:hint="eastAsia"/>
        </w:rPr>
        <w:t>勇敢往前行。</w:t>
      </w:r>
      <w:r w:rsidR="00EC1C4D" w:rsidRPr="00142742">
        <w:rPr>
          <w:rFonts w:ascii="SimSun" w:eastAsia="SimSun" w:hAnsi="SimSun" w:hint="eastAsia"/>
        </w:rPr>
        <w:t>上帝能使不可能的变为可能</w:t>
      </w:r>
      <w:r w:rsidR="003A56D5" w:rsidRPr="00EC1C4D">
        <w:rPr>
          <w:rFonts w:ascii="SimSun" w:eastAsia="SimSun" w:hAnsi="SimSun" w:hint="eastAsia"/>
        </w:rPr>
        <w:t xml:space="preserve"> </w:t>
      </w:r>
    </w:p>
    <w:p w14:paraId="19EE8DF1" w14:textId="77777777" w:rsidR="00F725AE" w:rsidRPr="00252F17" w:rsidRDefault="00F725AE" w:rsidP="00693DFD">
      <w:pPr>
        <w:rPr>
          <w:rFonts w:ascii="SimSun" w:eastAsia="SimSun" w:hAnsi="SimSun"/>
        </w:rPr>
      </w:pPr>
    </w:p>
    <w:p w14:paraId="595124FF" w14:textId="554304D8" w:rsidR="00663F2A" w:rsidRPr="00B17BB7" w:rsidRDefault="00B17BB7" w:rsidP="00663F2A">
      <w:pPr>
        <w:rPr>
          <w:rFonts w:ascii="SimSun" w:eastAsia="SimSun" w:hAnsi="SimSun"/>
          <w:b/>
          <w:bCs/>
        </w:rPr>
      </w:pPr>
      <w:r w:rsidRPr="00B17BB7">
        <w:rPr>
          <w:rFonts w:ascii="Wingdings 2" w:eastAsia="SimSun" w:hAnsi="Wingdings 2"/>
          <w:b/>
          <w:bCs/>
        </w:rPr>
        <w:t>P</w:t>
      </w:r>
      <w:r w:rsidR="00663F2A" w:rsidRPr="00B17BB7">
        <w:rPr>
          <w:rFonts w:ascii="SimSun" w:eastAsia="SimSun" w:hAnsi="SimSun" w:hint="eastAsia"/>
          <w:b/>
          <w:bCs/>
        </w:rPr>
        <w:t>【5】</w:t>
      </w:r>
      <w:r w:rsidR="0050288C">
        <w:rPr>
          <w:rFonts w:ascii="SimSun" w:eastAsia="SimSun" w:hAnsi="SimSun" w:hint="eastAsia"/>
          <w:b/>
          <w:bCs/>
        </w:rPr>
        <w:t>上帝透过中保救赎</w:t>
      </w:r>
    </w:p>
    <w:p w14:paraId="75FB64AF" w14:textId="3AFB793F" w:rsidR="001866FA" w:rsidRPr="00252F17" w:rsidRDefault="00B17BB7" w:rsidP="00693DFD">
      <w:pPr>
        <w:rPr>
          <w:rFonts w:ascii="SimSun" w:eastAsia="SimSun" w:hAnsi="SimSun"/>
          <w:sz w:val="20"/>
          <w:szCs w:val="20"/>
        </w:rPr>
      </w:pPr>
      <w:r>
        <w:rPr>
          <w:rFonts w:ascii="Wingdings 2" w:eastAsia="SimSun" w:hAnsi="Wingdings 2"/>
          <w:sz w:val="20"/>
          <w:szCs w:val="20"/>
        </w:rPr>
        <w:t>P</w:t>
      </w:r>
      <w:r w:rsidR="00693DFD" w:rsidRPr="00252F17">
        <w:rPr>
          <w:rFonts w:ascii="SimSun" w:eastAsia="SimSun" w:hAnsi="SimSun" w:hint="eastAsia"/>
          <w:sz w:val="20"/>
          <w:szCs w:val="20"/>
        </w:rPr>
        <w:t>14:26  耶和华对摩西说：“你要向海伸手，使水回流到埃及人身上，流到他们的战车和马兵身上。”27  摩西就向海伸手，到了天亮的时候，海水流回原处；埃及人逆流逃跑的时候，耶和华就把他们投在海中。28  海水一回流，就淹没了马车、马兵和那些跟着以色列人下海去的法老的全军，连一个也没有余下。29  以色列人却在海中走干地，水在他们的左右作了墙垣。30  这样，耶和华就在那一天把以色列人从埃及人的手里拯救了出来；以色列人看见埃及人都死在海边</w:t>
      </w:r>
      <w:r w:rsidR="004B7EA3">
        <w:rPr>
          <w:rStyle w:val="FootnoteReference"/>
          <w:rFonts w:ascii="SimSun" w:eastAsia="SimSun" w:hAnsi="SimSun"/>
          <w:sz w:val="20"/>
          <w:szCs w:val="20"/>
        </w:rPr>
        <w:footnoteReference w:id="8"/>
      </w:r>
      <w:r w:rsidR="00693DFD" w:rsidRPr="00252F17">
        <w:rPr>
          <w:rFonts w:ascii="SimSun" w:eastAsia="SimSun" w:hAnsi="SimSun" w:hint="eastAsia"/>
          <w:sz w:val="20"/>
          <w:szCs w:val="20"/>
        </w:rPr>
        <w:t>。31  以色列人看见耶和华向埃及人所显大能的手，就敬畏耶和华，又信服耶和华和他的仆人摩西</w:t>
      </w:r>
      <w:r w:rsidR="009D672B">
        <w:rPr>
          <w:rStyle w:val="FootnoteReference"/>
          <w:rFonts w:ascii="SimSun" w:eastAsia="SimSun" w:hAnsi="SimSun"/>
          <w:sz w:val="20"/>
          <w:szCs w:val="20"/>
        </w:rPr>
        <w:footnoteReference w:id="9"/>
      </w:r>
      <w:r w:rsidR="00693DFD" w:rsidRPr="00252F17">
        <w:rPr>
          <w:rFonts w:ascii="SimSun" w:eastAsia="SimSun" w:hAnsi="SimSun" w:hint="eastAsia"/>
          <w:sz w:val="20"/>
          <w:szCs w:val="20"/>
        </w:rPr>
        <w:t>。</w:t>
      </w:r>
    </w:p>
    <w:p w14:paraId="69BB58F2" w14:textId="5F0E40F6" w:rsidR="002D03D8" w:rsidRDefault="002D03D8" w:rsidP="00B17BB7">
      <w:pPr>
        <w:pStyle w:val="NormalWeb"/>
        <w:numPr>
          <w:ilvl w:val="0"/>
          <w:numId w:val="9"/>
        </w:numPr>
        <w:spacing w:before="0" w:beforeAutospacing="0" w:after="0" w:afterAutospacing="0" w:line="360" w:lineRule="auto"/>
        <w:ind w:left="360"/>
        <w:rPr>
          <w:rFonts w:ascii="SimSun" w:eastAsia="SimSun" w:hAnsi="SimSun" w:cs="SimSun"/>
        </w:rPr>
      </w:pPr>
      <w:r w:rsidRPr="002D03D8">
        <w:rPr>
          <w:rFonts w:ascii="SimSun" w:eastAsia="SimSun" w:hAnsi="SimSun" w:cs="SimSun"/>
        </w:rPr>
        <w:t>法老的全军</w:t>
      </w:r>
      <w:r>
        <w:rPr>
          <w:rFonts w:ascii="SimSun" w:eastAsia="SimSun" w:hAnsi="SimSun" w:cs="SimSun" w:hint="eastAsia"/>
        </w:rPr>
        <w:t>溺死在海里，报应之前埃及人把以色列人的婴孩丢入河里</w:t>
      </w:r>
      <w:r w:rsidR="002055B2">
        <w:rPr>
          <w:rFonts w:ascii="SimSun" w:eastAsia="SimSun" w:hAnsi="SimSun" w:cs="SimSun" w:hint="eastAsia"/>
        </w:rPr>
        <w:t>溺死</w:t>
      </w:r>
      <w:r>
        <w:rPr>
          <w:rFonts w:ascii="SimSun" w:eastAsia="SimSun" w:hAnsi="SimSun" w:cs="SimSun" w:hint="eastAsia"/>
        </w:rPr>
        <w:t>（出1:22）</w:t>
      </w:r>
    </w:p>
    <w:p w14:paraId="76FEDFBA" w14:textId="7BB6A461" w:rsidR="002055B2" w:rsidRDefault="002055B2" w:rsidP="00B17BB7">
      <w:pPr>
        <w:pStyle w:val="NormalWeb"/>
        <w:numPr>
          <w:ilvl w:val="0"/>
          <w:numId w:val="9"/>
        </w:numPr>
        <w:spacing w:before="0" w:beforeAutospacing="0" w:after="0" w:afterAutospacing="0" w:line="360" w:lineRule="auto"/>
        <w:ind w:left="360"/>
        <w:rPr>
          <w:rFonts w:ascii="SimSun" w:eastAsia="SimSun" w:hAnsi="SimSun" w:cs="SimSun"/>
        </w:rPr>
      </w:pPr>
      <w:r>
        <w:rPr>
          <w:rFonts w:ascii="SimSun" w:eastAsia="SimSun" w:hAnsi="SimSun" w:cs="SimSun" w:hint="eastAsia"/>
        </w:rPr>
        <w:t>伸冤在我，我必报应</w:t>
      </w:r>
      <w:r>
        <w:rPr>
          <w:rFonts w:ascii="SimSun" w:eastAsia="SimSun" w:hAnsi="SimSun" w:cs="SimSun"/>
        </w:rPr>
        <w:t xml:space="preserve"> (</w:t>
      </w:r>
      <w:r>
        <w:rPr>
          <w:rFonts w:ascii="SimSun" w:eastAsia="SimSun" w:hAnsi="SimSun" w:cs="SimSun" w:hint="eastAsia"/>
        </w:rPr>
        <w:t>申32:35、罗12:19、帖后1:6)</w:t>
      </w:r>
    </w:p>
    <w:p w14:paraId="02D03EAB" w14:textId="40DF0C30" w:rsidR="001866FA" w:rsidRDefault="001866FA" w:rsidP="00B17BB7">
      <w:pPr>
        <w:pStyle w:val="NormalWeb"/>
        <w:numPr>
          <w:ilvl w:val="0"/>
          <w:numId w:val="9"/>
        </w:numPr>
        <w:spacing w:before="0" w:beforeAutospacing="0" w:after="0" w:afterAutospacing="0" w:line="360" w:lineRule="auto"/>
        <w:ind w:left="360"/>
        <w:rPr>
          <w:rFonts w:ascii="SimSun" w:eastAsia="SimSun" w:hAnsi="SimSun" w:cs="SimSun"/>
        </w:rPr>
      </w:pPr>
      <w:r w:rsidRPr="00252F17">
        <w:rPr>
          <w:rFonts w:ascii="SimSun" w:eastAsia="SimSun" w:hAnsi="SimSun" w:cs="SimSun" w:hint="eastAsia"/>
        </w:rPr>
        <w:t xml:space="preserve">最终的目的地：上帝会得荣耀 V4、V31 </w:t>
      </w:r>
    </w:p>
    <w:p w14:paraId="22AD8555" w14:textId="72593D3F" w:rsidR="00654520" w:rsidRPr="00654520" w:rsidRDefault="00654520" w:rsidP="00654520">
      <w:pPr>
        <w:spacing w:after="0" w:line="360" w:lineRule="auto"/>
        <w:rPr>
          <w:rFonts w:ascii="SimSun" w:eastAsia="SimSun" w:hAnsi="SimSun"/>
          <w:b/>
          <w:bCs/>
        </w:rPr>
      </w:pPr>
      <w:r w:rsidRPr="00654520">
        <w:rPr>
          <w:rFonts w:ascii="Wingdings 2" w:eastAsia="SimSun" w:hAnsi="Wingdings 2"/>
          <w:b/>
          <w:bCs/>
        </w:rPr>
        <w:t>P</w:t>
      </w:r>
      <w:r w:rsidRPr="00654520">
        <w:rPr>
          <w:rFonts w:ascii="SimSun" w:eastAsia="SimSun" w:hAnsi="SimSun" w:hint="eastAsia"/>
          <w:b/>
          <w:bCs/>
        </w:rPr>
        <w:t>V31以色列人看见耶和华向埃及人所显大能的手，就敬畏耶和华，又信服耶和华和他的仆人摩西。</w:t>
      </w:r>
    </w:p>
    <w:p w14:paraId="138C389C" w14:textId="14835C55" w:rsidR="00ED02F3" w:rsidRDefault="00654520" w:rsidP="00B17BB7">
      <w:pPr>
        <w:pStyle w:val="ListParagraph"/>
        <w:numPr>
          <w:ilvl w:val="0"/>
          <w:numId w:val="9"/>
        </w:numPr>
        <w:spacing w:after="0" w:line="360" w:lineRule="auto"/>
        <w:ind w:left="360"/>
        <w:rPr>
          <w:rFonts w:ascii="SimSun" w:eastAsia="SimSun" w:hAnsi="SimSun"/>
        </w:rPr>
      </w:pPr>
      <w:r>
        <w:rPr>
          <w:rFonts w:ascii="SimSun" w:eastAsia="SimSun" w:hAnsi="SimSun" w:hint="eastAsia"/>
        </w:rPr>
        <w:t>a</w:t>
      </w:r>
      <w:r>
        <w:rPr>
          <w:rFonts w:ascii="SimSun" w:eastAsia="SimSun" w:hAnsi="SimSun"/>
        </w:rPr>
        <w:t>p</w:t>
      </w:r>
      <w:r w:rsidR="00DE1B48" w:rsidRPr="00B17BB7">
        <w:rPr>
          <w:rFonts w:ascii="SimSun" w:eastAsia="SimSun" w:hAnsi="SimSun" w:hint="eastAsia"/>
        </w:rPr>
        <w:t>教会</w:t>
      </w:r>
      <w:r w:rsidR="00C45BD7" w:rsidRPr="00B17BB7">
        <w:rPr>
          <w:rFonts w:ascii="SimSun" w:eastAsia="SimSun" w:hAnsi="SimSun" w:hint="eastAsia"/>
        </w:rPr>
        <w:t>现在</w:t>
      </w:r>
      <w:r w:rsidR="00DE1B48" w:rsidRPr="00B17BB7">
        <w:rPr>
          <w:rFonts w:ascii="SimSun" w:eastAsia="SimSun" w:hAnsi="SimSun" w:hint="eastAsia"/>
        </w:rPr>
        <w:t>遇到极大的难处，一些弟兄姐妹也是。</w:t>
      </w:r>
      <w:r>
        <w:rPr>
          <w:rFonts w:ascii="SimSun" w:eastAsia="SimSun" w:hAnsi="SimSun" w:hint="eastAsia"/>
        </w:rPr>
        <w:t>上帝会怜悯我们</w:t>
      </w:r>
    </w:p>
    <w:p w14:paraId="69F14F08" w14:textId="77777777" w:rsidR="004B3741" w:rsidRDefault="00654520" w:rsidP="00CF776B">
      <w:pPr>
        <w:pStyle w:val="ListParagraph"/>
        <w:numPr>
          <w:ilvl w:val="0"/>
          <w:numId w:val="9"/>
        </w:numPr>
        <w:spacing w:after="0" w:line="360" w:lineRule="auto"/>
        <w:ind w:left="360"/>
        <w:rPr>
          <w:rFonts w:ascii="SimSun" w:eastAsia="SimSun" w:hAnsi="SimSun"/>
        </w:rPr>
      </w:pPr>
      <w:r w:rsidRPr="00CF776B">
        <w:rPr>
          <w:rFonts w:ascii="SimSun" w:eastAsia="SimSun" w:hAnsi="SimSun" w:hint="eastAsia"/>
          <w:b/>
          <w:bCs/>
        </w:rPr>
        <w:t>应用：</w:t>
      </w:r>
      <w:r w:rsidR="00CF776B">
        <w:rPr>
          <w:rFonts w:ascii="SimSun" w:eastAsia="SimSun" w:hAnsi="SimSun" w:hint="eastAsia"/>
        </w:rPr>
        <w:t>主要核心</w:t>
      </w:r>
      <w:r w:rsidR="00CF776B" w:rsidRPr="00FB63AE">
        <w:rPr>
          <w:rFonts w:ascii="SimSun" w:eastAsia="SimSun" w:hAnsi="SimSun" w:hint="eastAsia"/>
          <w:b/>
          <w:bCs/>
        </w:rPr>
        <w:t>不是讲我们个人的救赎</w:t>
      </w:r>
    </w:p>
    <w:p w14:paraId="73B01224" w14:textId="55D98710" w:rsidR="00654520" w:rsidRPr="00696EEF" w:rsidRDefault="00CF776B" w:rsidP="00696EEF">
      <w:pPr>
        <w:pStyle w:val="ListParagraph"/>
        <w:numPr>
          <w:ilvl w:val="0"/>
          <w:numId w:val="9"/>
        </w:numPr>
        <w:spacing w:after="0" w:line="360" w:lineRule="auto"/>
        <w:ind w:left="360"/>
        <w:rPr>
          <w:rFonts w:ascii="SimSun" w:eastAsia="SimSun" w:hAnsi="SimSun"/>
        </w:rPr>
      </w:pPr>
      <w:r>
        <w:rPr>
          <w:rFonts w:ascii="SimSun" w:eastAsia="SimSun" w:hAnsi="SimSun" w:hint="eastAsia"/>
        </w:rPr>
        <w:t>是预表将来要来一位先知像摩西一样。</w:t>
      </w:r>
      <w:r w:rsidR="004B3741">
        <w:rPr>
          <w:rFonts w:ascii="SimSun" w:eastAsia="SimSun" w:hAnsi="SimSun" w:hint="eastAsia"/>
        </w:rPr>
        <w:t>（徒3:22-23</w:t>
      </w:r>
      <w:r w:rsidR="004B3741" w:rsidRPr="00696EEF">
        <w:rPr>
          <w:rFonts w:ascii="SimSun" w:eastAsia="SimSun" w:hAnsi="SimSun" w:hint="eastAsia"/>
        </w:rPr>
        <w:t>、徒7:37、约</w:t>
      </w:r>
      <w:r w:rsidR="007B19FB" w:rsidRPr="00696EEF">
        <w:rPr>
          <w:rFonts w:ascii="SimSun" w:eastAsia="SimSun" w:hAnsi="SimSun"/>
        </w:rPr>
        <w:t>5:46</w:t>
      </w:r>
      <w:r w:rsidR="007B19FB" w:rsidRPr="00696EEF">
        <w:rPr>
          <w:rFonts w:ascii="SimSun" w:eastAsia="SimSun" w:hAnsi="SimSun" w:hint="eastAsia"/>
        </w:rPr>
        <w:t>、约</w:t>
      </w:r>
      <w:r w:rsidR="007B19FB" w:rsidRPr="00696EEF">
        <w:rPr>
          <w:rFonts w:ascii="SimSun" w:eastAsia="SimSun" w:hAnsi="SimSun"/>
        </w:rPr>
        <w:t>7</w:t>
      </w:r>
      <w:r w:rsidR="004B3741" w:rsidRPr="00696EEF">
        <w:rPr>
          <w:rFonts w:ascii="SimSun" w:eastAsia="SimSun" w:hAnsi="SimSun" w:hint="eastAsia"/>
        </w:rPr>
        <w:t>:</w:t>
      </w:r>
      <w:r w:rsidR="007B19FB" w:rsidRPr="00696EEF">
        <w:rPr>
          <w:rFonts w:ascii="SimSun" w:eastAsia="SimSun" w:hAnsi="SimSun"/>
        </w:rPr>
        <w:t>40</w:t>
      </w:r>
      <w:r w:rsidR="004B3741" w:rsidRPr="00696EEF">
        <w:rPr>
          <w:rFonts w:ascii="SimSun" w:eastAsia="SimSun" w:hAnsi="SimSun" w:hint="eastAsia"/>
        </w:rPr>
        <w:t>）</w:t>
      </w:r>
    </w:p>
    <w:p w14:paraId="47FE8CF2" w14:textId="4272565E" w:rsidR="00A71B3E" w:rsidRDefault="00A71B3E" w:rsidP="00A71B3E">
      <w:pPr>
        <w:pStyle w:val="ListParagraph"/>
        <w:numPr>
          <w:ilvl w:val="0"/>
          <w:numId w:val="9"/>
        </w:numPr>
        <w:spacing w:after="0" w:line="360" w:lineRule="auto"/>
        <w:ind w:left="360"/>
        <w:rPr>
          <w:rFonts w:ascii="SimSun" w:eastAsia="SimSun" w:hAnsi="SimSun"/>
        </w:rPr>
      </w:pPr>
      <w:r>
        <w:rPr>
          <w:rFonts w:ascii="SimSun" w:eastAsia="SimSun" w:hAnsi="SimSun" w:hint="eastAsia"/>
        </w:rPr>
        <w:t>旧约中保mediator（摩西），新约中保（耶稣基督）</w:t>
      </w:r>
    </w:p>
    <w:p w14:paraId="56322AFA" w14:textId="77777777" w:rsidR="00696EEF" w:rsidRDefault="00696EEF" w:rsidP="00696EEF">
      <w:pPr>
        <w:pStyle w:val="ListParagraph"/>
        <w:spacing w:after="0" w:line="360" w:lineRule="auto"/>
        <w:ind w:left="360"/>
        <w:rPr>
          <w:rFonts w:ascii="SimSun" w:eastAsia="SimSun" w:hAnsi="SimSun"/>
        </w:rPr>
      </w:pPr>
    </w:p>
    <w:p w14:paraId="785D6B03" w14:textId="5C656BF5" w:rsidR="00696EEF" w:rsidRPr="00696EEF" w:rsidRDefault="00696EEF" w:rsidP="00696EEF">
      <w:pPr>
        <w:pStyle w:val="ListParagraph"/>
        <w:numPr>
          <w:ilvl w:val="0"/>
          <w:numId w:val="9"/>
        </w:numPr>
        <w:spacing w:after="0" w:line="360" w:lineRule="auto"/>
        <w:ind w:left="360"/>
        <w:rPr>
          <w:rFonts w:ascii="SimSun" w:eastAsia="SimSun" w:hAnsi="SimSun"/>
        </w:rPr>
      </w:pPr>
      <w:r>
        <w:rPr>
          <w:rFonts w:ascii="SimSun" w:eastAsia="SimSun" w:hAnsi="SimSun" w:hint="eastAsia"/>
        </w:rPr>
        <w:t>问：</w:t>
      </w:r>
      <w:r w:rsidR="00A71B3E">
        <w:rPr>
          <w:rFonts w:ascii="SimSun" w:eastAsia="SimSun" w:hAnsi="SimSun" w:hint="eastAsia"/>
        </w:rPr>
        <w:t>人生</w:t>
      </w:r>
      <w:r w:rsidR="00CF776B">
        <w:rPr>
          <w:rFonts w:ascii="SimSun" w:eastAsia="SimSun" w:hAnsi="SimSun" w:hint="eastAsia"/>
        </w:rPr>
        <w:t>最大的</w:t>
      </w:r>
      <w:r w:rsidR="00A71B3E">
        <w:rPr>
          <w:rFonts w:ascii="SimSun" w:eastAsia="SimSun" w:hAnsi="SimSun" w:hint="eastAsia"/>
        </w:rPr>
        <w:t>困难，</w:t>
      </w:r>
      <w:r w:rsidR="00CF776B">
        <w:rPr>
          <w:rFonts w:ascii="SimSun" w:eastAsia="SimSun" w:hAnsi="SimSun" w:hint="eastAsia"/>
        </w:rPr>
        <w:t>难处，</w:t>
      </w:r>
      <w:r w:rsidR="00A71B3E">
        <w:rPr>
          <w:rFonts w:ascii="SimSun" w:eastAsia="SimSun" w:hAnsi="SimSun" w:hint="eastAsia"/>
        </w:rPr>
        <w:t>是什么</w:t>
      </w:r>
      <w:r>
        <w:rPr>
          <w:rFonts w:ascii="SimSun" w:eastAsia="SimSun" w:hAnsi="SimSun" w:hint="eastAsia"/>
        </w:rPr>
        <w:t>？</w:t>
      </w:r>
    </w:p>
    <w:p w14:paraId="3DC39283" w14:textId="6281CE8D" w:rsidR="00CF776B" w:rsidRPr="00696EEF" w:rsidRDefault="00696EEF" w:rsidP="00696EEF">
      <w:pPr>
        <w:pStyle w:val="ListParagraph"/>
        <w:numPr>
          <w:ilvl w:val="0"/>
          <w:numId w:val="9"/>
        </w:numPr>
        <w:spacing w:after="0" w:line="360" w:lineRule="auto"/>
        <w:ind w:left="360"/>
        <w:rPr>
          <w:rFonts w:ascii="SimSun" w:eastAsia="SimSun" w:hAnsi="SimSun"/>
        </w:rPr>
      </w:pPr>
      <w:r>
        <w:rPr>
          <w:rFonts w:ascii="SimSun" w:eastAsia="SimSun" w:hAnsi="SimSun" w:hint="eastAsia"/>
        </w:rPr>
        <w:t>死亡？</w:t>
      </w:r>
      <w:r w:rsidR="00CF776B" w:rsidRPr="00696EEF">
        <w:rPr>
          <w:rFonts w:ascii="SimSun" w:eastAsia="SimSun" w:hAnsi="SimSun" w:hint="eastAsia"/>
        </w:rPr>
        <w:t>其实是罪恶的问题。</w:t>
      </w:r>
    </w:p>
    <w:p w14:paraId="12165CEF" w14:textId="053614C5" w:rsidR="00A71B3E" w:rsidRPr="00CA17B8" w:rsidRDefault="00CA17B8" w:rsidP="00CA17B8">
      <w:pPr>
        <w:spacing w:after="0" w:line="360" w:lineRule="auto"/>
        <w:rPr>
          <w:rFonts w:ascii="SimSun" w:eastAsia="SimSun" w:hAnsi="SimSun"/>
        </w:rPr>
      </w:pPr>
      <w:r w:rsidRPr="0027217E">
        <w:rPr>
          <w:rFonts w:ascii="Wingdings 2" w:eastAsia="SimSun" w:hAnsi="Wingdings 2"/>
          <w:b/>
          <w:bCs/>
        </w:rPr>
        <w:t>P</w:t>
      </w:r>
      <w:r w:rsidRPr="007B0BD4">
        <w:rPr>
          <w:rFonts w:ascii="SimSun" w:eastAsia="SimSun" w:hAnsi="SimSun"/>
        </w:rPr>
        <w:t xml:space="preserve"> </w:t>
      </w:r>
      <w:r w:rsidRPr="007B0BD4">
        <w:rPr>
          <w:rFonts w:ascii="SimSun" w:eastAsia="SimSun" w:hAnsi="SimSun"/>
          <w:b/>
          <w:bCs/>
        </w:rPr>
        <w:t>Pic</w:t>
      </w:r>
      <w:r w:rsidR="00A71B3E" w:rsidRPr="00CA17B8">
        <w:rPr>
          <w:rFonts w:ascii="SimSun" w:eastAsia="SimSun" w:hAnsi="SimSun" w:hint="eastAsia"/>
        </w:rPr>
        <w:t>主耶稣已经带领我们出埃及，脱离罪恶。</w:t>
      </w:r>
    </w:p>
    <w:p w14:paraId="32114750" w14:textId="09A02852" w:rsidR="00F26268" w:rsidRPr="00252F17" w:rsidRDefault="00F26268" w:rsidP="00B17BB7">
      <w:pPr>
        <w:spacing w:line="360" w:lineRule="auto"/>
        <w:ind w:left="-360" w:firstLine="120"/>
        <w:rPr>
          <w:rFonts w:ascii="SimSun" w:eastAsia="SimSun" w:hAnsi="SimSun"/>
        </w:rPr>
      </w:pPr>
    </w:p>
    <w:p w14:paraId="4B8CCFAF" w14:textId="77777777" w:rsidR="00B17BB7" w:rsidRPr="00252F17" w:rsidRDefault="00B17BB7">
      <w:pPr>
        <w:spacing w:line="360" w:lineRule="auto"/>
        <w:ind w:left="-360" w:firstLine="120"/>
        <w:rPr>
          <w:rFonts w:ascii="SimSun" w:eastAsia="SimSun" w:hAnsi="SimSun"/>
        </w:rPr>
      </w:pPr>
    </w:p>
    <w:sectPr w:rsidR="00B17BB7" w:rsidRPr="00252F17" w:rsidSect="00B350D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2D14" w14:textId="77777777" w:rsidR="0012353E" w:rsidRDefault="0012353E" w:rsidP="006E0B9F">
      <w:pPr>
        <w:spacing w:after="0" w:line="240" w:lineRule="auto"/>
      </w:pPr>
      <w:r>
        <w:separator/>
      </w:r>
    </w:p>
  </w:endnote>
  <w:endnote w:type="continuationSeparator" w:id="0">
    <w:p w14:paraId="68B8CD7C" w14:textId="77777777" w:rsidR="0012353E" w:rsidRDefault="0012353E" w:rsidP="006E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C1C7" w14:textId="77777777" w:rsidR="0012353E" w:rsidRDefault="0012353E" w:rsidP="006E0B9F">
      <w:pPr>
        <w:spacing w:after="0" w:line="240" w:lineRule="auto"/>
      </w:pPr>
      <w:r>
        <w:separator/>
      </w:r>
    </w:p>
  </w:footnote>
  <w:footnote w:type="continuationSeparator" w:id="0">
    <w:p w14:paraId="5F796100" w14:textId="77777777" w:rsidR="0012353E" w:rsidRDefault="0012353E" w:rsidP="006E0B9F">
      <w:pPr>
        <w:spacing w:after="0" w:line="240" w:lineRule="auto"/>
      </w:pPr>
      <w:r>
        <w:continuationSeparator/>
      </w:r>
    </w:p>
  </w:footnote>
  <w:footnote w:id="1">
    <w:p w14:paraId="65A174D7" w14:textId="4BD107D6" w:rsidR="00867B6D" w:rsidRPr="00B071AA" w:rsidRDefault="00867B6D" w:rsidP="00014ACB">
      <w:pPr>
        <w:pStyle w:val="FootnoteText"/>
        <w:rPr>
          <w:sz w:val="2"/>
          <w:szCs w:val="2"/>
        </w:rPr>
      </w:pPr>
      <w:r w:rsidRPr="00B071AA">
        <w:rPr>
          <w:rStyle w:val="FootnoteReference"/>
          <w:sz w:val="2"/>
          <w:szCs w:val="2"/>
        </w:rPr>
        <w:footnoteRef/>
      </w:r>
      <w:r w:rsidRPr="00B071AA">
        <w:rPr>
          <w:sz w:val="2"/>
          <w:szCs w:val="2"/>
        </w:rPr>
        <w:t xml:space="preserve"> </w:t>
      </w:r>
      <w:r w:rsidR="00014ACB" w:rsidRPr="00B071AA">
        <w:rPr>
          <w:sz w:val="2"/>
          <w:szCs w:val="2"/>
        </w:rPr>
        <w:t>The precise location is uncertain. The sea, of course, is the Red Sea, although some scholars have called this into question (more on this in the next chapter). Migdol means “tower”; so it was probably one of Egypt’s forts. Most likely Pi Hahiroth was an opening in Egypt’s canal system,3 while Baal Zephon was named after one of the Canaanite gods. Beyond that, it is hard to be certain. Ryken, P. G., &amp; Hughes, R. K. (2005). Exodus: saved for God’s glory (p. 383). Crossway Books.</w:t>
      </w:r>
    </w:p>
    <w:p w14:paraId="7E0C4381" w14:textId="77777777" w:rsidR="00867B6D" w:rsidRPr="00B071AA" w:rsidRDefault="00867B6D" w:rsidP="00867B6D">
      <w:pPr>
        <w:pStyle w:val="FootnoteText"/>
        <w:rPr>
          <w:sz w:val="2"/>
          <w:szCs w:val="2"/>
        </w:rPr>
      </w:pPr>
      <w:r w:rsidRPr="00B071AA">
        <w:rPr>
          <w:sz w:val="2"/>
          <w:szCs w:val="2"/>
        </w:rPr>
        <w:t>Pi-hahiroth This may be a Hebraized form of Egyptian Pr-</w:t>
      </w:r>
      <w:r w:rsidRPr="00B071AA">
        <w:rPr>
          <w:rFonts w:ascii="Calibri" w:hAnsi="Calibri" w:cs="Calibri"/>
          <w:sz w:val="2"/>
          <w:szCs w:val="2"/>
        </w:rPr>
        <w:t>Ḥ</w:t>
      </w:r>
      <w:r w:rsidRPr="00B071AA">
        <w:rPr>
          <w:sz w:val="2"/>
          <w:szCs w:val="2"/>
        </w:rPr>
        <w:t>t</w:t>
      </w:r>
      <w:r w:rsidRPr="00B071AA">
        <w:rPr>
          <w:rFonts w:ascii="Calibri" w:hAnsi="Calibri" w:cs="Calibri"/>
          <w:sz w:val="2"/>
          <w:szCs w:val="2"/>
        </w:rPr>
        <w:t>ḥ</w:t>
      </w:r>
      <w:r w:rsidRPr="00B071AA">
        <w:rPr>
          <w:sz w:val="2"/>
          <w:szCs w:val="2"/>
        </w:rPr>
        <w:t>r, “the house of [the deity] Hath</w:t>
      </w:r>
      <w:r w:rsidRPr="00B071AA">
        <w:rPr>
          <w:rFonts w:ascii="Calibri" w:hAnsi="Calibri" w:cs="Calibri"/>
          <w:sz w:val="2"/>
          <w:szCs w:val="2"/>
        </w:rPr>
        <w:t>ḥ</w:t>
      </w:r>
      <w:r w:rsidRPr="00B071AA">
        <w:rPr>
          <w:sz w:val="2"/>
          <w:szCs w:val="2"/>
        </w:rPr>
        <w:t xml:space="preserve">or,”3 or it may be connected with the Hebrew stem </w:t>
      </w:r>
      <w:r w:rsidRPr="00B071AA">
        <w:rPr>
          <w:rFonts w:ascii="Calibri" w:hAnsi="Calibri" w:cs="Calibri"/>
          <w:sz w:val="2"/>
          <w:szCs w:val="2"/>
        </w:rPr>
        <w:t>ḥ</w:t>
      </w:r>
      <w:r w:rsidRPr="00B071AA">
        <w:rPr>
          <w:sz w:val="2"/>
          <w:szCs w:val="2"/>
        </w:rPr>
        <w:t xml:space="preserve">-r-t, “to dig,” perhaps referring to one of the canals of the Nile and meaning “the mouth of the canal.”4 Jewish commentators associated the name with Hebrew </w:t>
      </w:r>
      <w:r w:rsidRPr="00B071AA">
        <w:rPr>
          <w:rFonts w:ascii="Calibri" w:hAnsi="Calibri" w:cs="Calibri"/>
          <w:sz w:val="2"/>
          <w:szCs w:val="2"/>
        </w:rPr>
        <w:t>ḥ</w:t>
      </w:r>
      <w:r w:rsidRPr="00B071AA">
        <w:rPr>
          <w:sz w:val="2"/>
          <w:szCs w:val="2"/>
        </w:rPr>
        <w:t>erut, “freedom.”5</w:t>
      </w:r>
    </w:p>
    <w:p w14:paraId="4295702B" w14:textId="77777777" w:rsidR="00867B6D" w:rsidRPr="00B071AA" w:rsidRDefault="00867B6D" w:rsidP="00867B6D">
      <w:pPr>
        <w:pStyle w:val="FootnoteText"/>
        <w:rPr>
          <w:sz w:val="2"/>
          <w:szCs w:val="2"/>
        </w:rPr>
      </w:pPr>
      <w:r w:rsidRPr="00B071AA">
        <w:rPr>
          <w:sz w:val="2"/>
          <w:szCs w:val="2"/>
        </w:rPr>
        <w:t>Migdol A pure Semitic word meaning “a watchtower” or “fortress.” Several locations bearing this name are known. They testify to the heavy Semitic influence in the northeastern delta of the Nile.</w:t>
      </w:r>
    </w:p>
    <w:p w14:paraId="3BDCAE76" w14:textId="102B778D" w:rsidR="00867B6D" w:rsidRPr="00B071AA" w:rsidRDefault="00867B6D" w:rsidP="00867B6D">
      <w:pPr>
        <w:pStyle w:val="FootnoteText"/>
        <w:rPr>
          <w:sz w:val="2"/>
          <w:szCs w:val="2"/>
        </w:rPr>
      </w:pPr>
      <w:r w:rsidRPr="00B071AA">
        <w:rPr>
          <w:sz w:val="2"/>
          <w:szCs w:val="2"/>
        </w:rPr>
        <w:t>Baal-zephon In Ugaritic literature the second element of this name is a holy mountain6 associated in particular with the Canaanite god Baal. The present combination also appears as a divine name.7 Baal was the storm-god and also the patron of mariners. Several cult sites dedicated to him were built along the shores of the Mediterranean. A Phoenician letter from the sixth century B.C.E. seems to identify one Egyptian site named Baal-zephon with Tahpanhes,8 modern Tell-Defneh, some 27 miles (48 km.) south-southwest of modern Port Said.Sarna, N. M. (1991). Exodus (pp. 70–71). Jewish Publication Society.</w:t>
      </w:r>
    </w:p>
  </w:footnote>
  <w:footnote w:id="2">
    <w:p w14:paraId="45C1BB90" w14:textId="59B03452" w:rsidR="006E0B9F" w:rsidRPr="00B071AA" w:rsidRDefault="006E0B9F">
      <w:pPr>
        <w:pStyle w:val="FootnoteText"/>
        <w:rPr>
          <w:sz w:val="2"/>
          <w:szCs w:val="2"/>
        </w:rPr>
      </w:pPr>
      <w:r w:rsidRPr="00B071AA">
        <w:rPr>
          <w:rStyle w:val="FootnoteReference"/>
          <w:sz w:val="2"/>
          <w:szCs w:val="2"/>
        </w:rPr>
        <w:footnoteRef/>
      </w:r>
      <w:r w:rsidRPr="00B071AA">
        <w:rPr>
          <w:sz w:val="2"/>
          <w:szCs w:val="2"/>
        </w:rPr>
        <w:t xml:space="preserve"> </w:t>
      </w:r>
      <w:r w:rsidRPr="00B071AA">
        <w:rPr>
          <w:sz w:val="2"/>
          <w:szCs w:val="2"/>
        </w:rPr>
        <w:t>单男人约有六十万</w:t>
      </w:r>
      <w:r w:rsidRPr="00B071AA">
        <w:rPr>
          <w:sz w:val="2"/>
          <w:szCs w:val="2"/>
        </w:rPr>
        <w:t xml:space="preserve"> </w:t>
      </w:r>
      <w:r w:rsidRPr="00B071AA">
        <w:rPr>
          <w:sz w:val="2"/>
          <w:szCs w:val="2"/>
        </w:rPr>
        <w:t>出</w:t>
      </w:r>
      <w:r w:rsidRPr="00B071AA">
        <w:rPr>
          <w:sz w:val="2"/>
          <w:szCs w:val="2"/>
        </w:rPr>
        <w:t>12:37</w:t>
      </w:r>
    </w:p>
  </w:footnote>
  <w:footnote w:id="3">
    <w:p w14:paraId="361BF543" w14:textId="077F700B" w:rsidR="00014ACB" w:rsidRPr="00B071AA" w:rsidRDefault="00014ACB" w:rsidP="00014ACB">
      <w:pPr>
        <w:pStyle w:val="FootnoteText"/>
        <w:rPr>
          <w:sz w:val="2"/>
          <w:szCs w:val="2"/>
        </w:rPr>
      </w:pPr>
      <w:r w:rsidRPr="00B071AA">
        <w:rPr>
          <w:rStyle w:val="FootnoteReference"/>
          <w:sz w:val="2"/>
          <w:szCs w:val="2"/>
        </w:rPr>
        <w:footnoteRef/>
      </w:r>
      <w:r w:rsidRPr="00B071AA">
        <w:rPr>
          <w:sz w:val="2"/>
          <w:szCs w:val="2"/>
        </w:rPr>
        <w:t xml:space="preserve"> However, this was not a pure cry of faith; it was also a fearful cry of desperation. The Israelites did not really believe that God would save them but fully expected to be destroyed.The proof is that rather than waiting for God’s answer, the Israelites immediately turned on his prophet. People often do this when they are under spiritual attack: They blame their spiritual leaders. In this case the Israelites said to Moses, “Was it because there were no graves in Egypt that you brought us to the desert to die?” (Exod. 14:11a)Ryken, P. G., &amp; Hughes, R. K. (2005). Exodus: saved for God’s glory (p. 386). Crossway Books.</w:t>
      </w:r>
    </w:p>
  </w:footnote>
  <w:footnote w:id="4">
    <w:p w14:paraId="6B6C4E14" w14:textId="2EDCEBD1" w:rsidR="004D7C72" w:rsidRPr="00B071AA" w:rsidRDefault="004D7C72" w:rsidP="004D7C72">
      <w:pPr>
        <w:pStyle w:val="FootnoteText"/>
        <w:rPr>
          <w:sz w:val="2"/>
          <w:szCs w:val="2"/>
        </w:rPr>
      </w:pPr>
      <w:r w:rsidRPr="00B071AA">
        <w:rPr>
          <w:rStyle w:val="FootnoteReference"/>
          <w:sz w:val="2"/>
          <w:szCs w:val="2"/>
        </w:rPr>
        <w:footnoteRef/>
      </w:r>
      <w:r w:rsidRPr="00B071AA">
        <w:rPr>
          <w:sz w:val="2"/>
          <w:szCs w:val="2"/>
        </w:rPr>
        <w:t xml:space="preserve"> Whereas YHWH will do the fighting, the Israelites are to be calm and silent. They are to be witnesses, rather than participants in the battle. Their salvation will come from YHWH, who without assistance will overthrow the Egyptian army, ensuring that the glory for the victory will be God’s alone.Alexander, T. D. (2017). Exodus (D. W. Baker &amp; G. J. Wenham, Eds.; Vol. 2, p. 277). Apollos; InterVarsity Press.</w:t>
      </w:r>
    </w:p>
  </w:footnote>
  <w:footnote w:id="5">
    <w:p w14:paraId="3C07A0E3" w14:textId="77777777" w:rsidR="0028258C" w:rsidRPr="00B071AA" w:rsidRDefault="0028258C" w:rsidP="0028258C">
      <w:pPr>
        <w:pStyle w:val="FootnoteText"/>
        <w:rPr>
          <w:sz w:val="2"/>
          <w:szCs w:val="2"/>
        </w:rPr>
      </w:pPr>
      <w:r w:rsidRPr="00B071AA">
        <w:rPr>
          <w:rStyle w:val="FootnoteReference"/>
          <w:sz w:val="2"/>
          <w:szCs w:val="2"/>
        </w:rPr>
        <w:footnoteRef/>
      </w:r>
      <w:r w:rsidRPr="00B071AA">
        <w:rPr>
          <w:sz w:val="2"/>
          <w:szCs w:val="2"/>
        </w:rPr>
        <w:t xml:space="preserve"> Recently, however, this identification has been challenged. The Bible calls the sea yam suph. The Hebrew word suph, which means “reeds,” sometimes is used to refer to papyrus (e.g., Exod. 2:3). This fact was recognized by Luther and Calvin, as well as by many of the ancient Jewish commentators. Thus yam suph would seem to mean something like “the Sea of Reeds” or “the Papyrus Sea.” The problem is that papyrus does not grow in the deep waters of the Red Sea; it only grows in the marshlands of northern Egypt. Thus many scholars have concluded that “Red Sea” is a mistranslation (first introduced by the Greek Septuagint in the third century B.C.) and that the Israelites actually crossed Lake Menzaleh, Lake Timsah, the Bitter Lakes, or some other large body of water in the eastern delta.</w:t>
      </w:r>
    </w:p>
    <w:p w14:paraId="0BB3FB29" w14:textId="77777777" w:rsidR="0028258C" w:rsidRPr="00B071AA" w:rsidRDefault="0028258C" w:rsidP="0028258C">
      <w:pPr>
        <w:pStyle w:val="FootnoteText"/>
        <w:rPr>
          <w:sz w:val="2"/>
          <w:szCs w:val="2"/>
        </w:rPr>
      </w:pPr>
      <w:r w:rsidRPr="00B071AA">
        <w:rPr>
          <w:sz w:val="2"/>
          <w:szCs w:val="2"/>
        </w:rPr>
        <w:t>There are several problems with this view. One is that there are other places in the Bible where yam suph clearly does refer to the Red Sea.2 This would explain why the Septuagint and some modern versions translate the phrase as “Red Sea.” Bernard Batto has argued that yam suph does not mean “sea of reeds” at all, but “sea of the end.” Thus it naturally refers to the Red Sea, which forms the southern border at the end of Egypt. The traditional view is that on their way to Sinai and the south, the Israelites crossed the Gulf of Suez, the northwest arm of the Red Sea.</w:t>
      </w:r>
    </w:p>
    <w:p w14:paraId="2424B761" w14:textId="67CA44CB" w:rsidR="0028258C" w:rsidRPr="00B071AA" w:rsidRDefault="0028258C" w:rsidP="0028258C">
      <w:pPr>
        <w:pStyle w:val="FootnoteText"/>
        <w:rPr>
          <w:sz w:val="2"/>
          <w:szCs w:val="2"/>
        </w:rPr>
      </w:pPr>
      <w:r w:rsidRPr="00B071AA">
        <w:rPr>
          <w:sz w:val="2"/>
          <w:szCs w:val="2"/>
        </w:rPr>
        <w:t>There is still another possibility, however, that perhaps best accounts for all the evidence. Recently James Hoffmeier has shown that in former days, when its water level was higher, the Red Sea used to extend farther north.3 Indeed, there seem to have been times when the Gulf of Suez was connected to the Bitter Lakes in the north. If this is true, that would explain why the Bible identifies yam suph with the Red Sea. At the time of Moses, the Red Sea was the “Reed Sea” because there were in it places where papyrus grew. Perhaps, then, the Israelites crossed the Red Sea after all, only farther north than people used to think.3 James K. Hoffmeier, Israel in Egypt (Oxford, England: Oxford University Press, 1999), pp. 207–215. For yet another explanation, see Colin J. Humphreys, The Miracles of Exodus: A Scientist’s Discovery of the Extraordinary Natural Causes of the Biblical Stories (New York: HarperCollins, 2003), pp. 172–205, who argues that the Israelites crossed the Gulf of Aqaba, which in those days was called yam suph, meaning “Sea of Reeds,” and later was called the Red Sea.</w:t>
      </w:r>
    </w:p>
    <w:p w14:paraId="60E3B5BE" w14:textId="04AFCFF9" w:rsidR="0028258C" w:rsidRPr="00B071AA" w:rsidRDefault="0028258C" w:rsidP="0028258C">
      <w:pPr>
        <w:pStyle w:val="FootnoteText"/>
        <w:rPr>
          <w:sz w:val="2"/>
          <w:szCs w:val="2"/>
        </w:rPr>
      </w:pPr>
      <w:r w:rsidRPr="00B071AA">
        <w:rPr>
          <w:sz w:val="2"/>
          <w:szCs w:val="2"/>
        </w:rPr>
        <w:t>Ryken, P. G., &amp; Hughes, R. K. (2005). Exodus: saved for God’s glory (pp. 391–392). Crossway Books.</w:t>
      </w:r>
    </w:p>
  </w:footnote>
  <w:footnote w:id="6">
    <w:p w14:paraId="36313A31" w14:textId="4581E413" w:rsidR="00A040C6" w:rsidRPr="00B071AA" w:rsidRDefault="004D7C72" w:rsidP="00A040C6">
      <w:pPr>
        <w:pStyle w:val="FootnoteText"/>
        <w:rPr>
          <w:sz w:val="2"/>
          <w:szCs w:val="2"/>
        </w:rPr>
      </w:pPr>
      <w:r w:rsidRPr="00B071AA">
        <w:rPr>
          <w:rStyle w:val="FootnoteReference"/>
          <w:sz w:val="2"/>
          <w:szCs w:val="2"/>
        </w:rPr>
        <w:footnoteRef/>
      </w:r>
      <w:r w:rsidRPr="00B071AA">
        <w:rPr>
          <w:sz w:val="2"/>
          <w:szCs w:val="2"/>
        </w:rPr>
        <w:t xml:space="preserve"> </w:t>
      </w:r>
      <w:r w:rsidR="00A040C6" w:rsidRPr="00B071AA">
        <w:rPr>
          <w:sz w:val="2"/>
          <w:szCs w:val="2"/>
        </w:rPr>
        <w:t>As we have seen, the pillar of cloud and fire was a theophany—a visible appearance of the invisible God. Here the cloud is identified as “the angel of God” (v. 19), which means “the messenger of God.” Somewhere the great Puritan theologian John Owen explained that the person who went behind the Israelites to protect them was “the Angel of the covenant, the great Angel of the presence of God, in whom was the name and nature of God.” However, back in Exodus 13:21 the cloud was simply identified as “the LORD.” And Exodus 14:24 says that “the LORD looked down from the … cloud.” To summarize, God himself was in the glorious cloud, but the cloud was also his messenger. Moses experienced something similar back at the burning bush. What appeared to him there was “the angel of the LORD” (Exod. 3:2), but the one who spoke to him was God himself. To make sense of all this, some Christians conclude that the person both in the bush and in the cloud was the pre-incarnate Son of God. God the Son is very God of very God; he is also God’s messenger of salvation. So perhaps the glorious cloud represented the second person of the Trinity.Ryken, P. G., &amp; Hughes, R. K. (2005). Exodus: saved for God’s glory (p. 394). Crossway Books.</w:t>
      </w:r>
    </w:p>
    <w:p w14:paraId="42D04FC5" w14:textId="7EE87082" w:rsidR="004D7C72" w:rsidRPr="00B071AA" w:rsidRDefault="007952F1" w:rsidP="007952F1">
      <w:pPr>
        <w:pStyle w:val="FootnoteText"/>
        <w:rPr>
          <w:sz w:val="2"/>
          <w:szCs w:val="2"/>
        </w:rPr>
      </w:pPr>
      <w:r w:rsidRPr="00B071AA">
        <w:rPr>
          <w:sz w:val="2"/>
          <w:szCs w:val="2"/>
        </w:rPr>
        <w:t xml:space="preserve">Importantly, v. 19 connects the pillar of cloud with the Angel of God: the actions of the pillar of cloud are deliberately presented as paralleling those of the Angel. According to Mendenhall, angel/messenger (see comment on 3:2) and cloud ‘are two different word labels for the same concept: both refer to the manifestations by which deity becomes functional in human experience’ (1973: 59). In support of understanding the Angel of God and the cloud as one object, Sarna suggests that the Hebr. conj. wĕ, ‘and’, which links the two halves of v. 19 should be understood as ‘explicative’, that is, the second half of the verse explains the first half (1991: 183, n. 24; cf. Arnold and Choi [2003: 147], who classify this function of the conjuction wĕ as ‘epexegetical’). This adds weight to the idea that the Angel of God and the pillar of cloud are one and the same. Moreover, because v. 24 states that ‘YHWH looked down at the Egyptian camp from the pillar of fire and cloud’, we must assume that ‘the “angel of Yahweh” is tantamount to Yahweh in theophany’ (Niehaus 1995: 189–190). </w:t>
      </w:r>
      <w:r w:rsidRPr="00B071AA">
        <w:rPr>
          <w:sz w:val="2"/>
          <w:szCs w:val="2"/>
          <w:u w:val="single"/>
        </w:rPr>
        <w:t>Equating the Angel of Yahweh with the pillar of cloud not only makes good sense in the present context, but also corresponds with the description in ch. 3 of the ‘Angel of YHWH’ being a ‘flame of fire’</w:t>
      </w:r>
      <w:r w:rsidRPr="00B071AA">
        <w:rPr>
          <w:sz w:val="2"/>
          <w:szCs w:val="2"/>
        </w:rPr>
        <w:t xml:space="preserve">. In both passages </w:t>
      </w:r>
      <w:r w:rsidRPr="00B071AA">
        <w:rPr>
          <w:sz w:val="2"/>
          <w:szCs w:val="2"/>
          <w:u w:val="single"/>
        </w:rPr>
        <w:t>the theophanic presence of YHWH is associated with fire</w:t>
      </w:r>
      <w:r w:rsidRPr="00B071AA">
        <w:rPr>
          <w:sz w:val="2"/>
          <w:szCs w:val="2"/>
        </w:rPr>
        <w:t>. Rejecting the idea that the Angel of God and the pillar of cloud belong to different sources, Van Seters assigns both to his Yahwistic source on the understanding that the angel of YHWH/Elohim ‘represents the guiding presence of God’ (1994: 130; cf. Van Seters 2003: 72–73). For related material on the Angel of God/YHWH, see also 23:20–23. With the darkness of night descending, the pillar of cloud (and fire) becomes luminous, standing between the Israelites and the Egyptians (see comment on 13:21–22). As a result of the pillar’s presence, neither group approached the other throughout the whole night.Alexander, T. D. (2017). Exodus (D. W. Baker &amp; G. J. Wenham, Eds.; Vol. 2, p. 278). Apollos; InterVarsity Press.</w:t>
      </w:r>
    </w:p>
  </w:footnote>
  <w:footnote w:id="7">
    <w:p w14:paraId="4E06B6F4" w14:textId="2EA8CD61" w:rsidR="00980D6A" w:rsidRPr="00B071AA" w:rsidRDefault="00980D6A" w:rsidP="00980D6A">
      <w:pPr>
        <w:pStyle w:val="FootnoteText"/>
        <w:rPr>
          <w:sz w:val="2"/>
          <w:szCs w:val="2"/>
        </w:rPr>
      </w:pPr>
      <w:r w:rsidRPr="00B071AA">
        <w:rPr>
          <w:rStyle w:val="FootnoteReference"/>
          <w:sz w:val="2"/>
          <w:szCs w:val="2"/>
        </w:rPr>
        <w:footnoteRef/>
      </w:r>
      <w:r w:rsidRPr="00B071AA">
        <w:rPr>
          <w:sz w:val="2"/>
          <w:szCs w:val="2"/>
        </w:rPr>
        <w:t xml:space="preserve"> What the cloud represented was the very presence of God, who was in the cloud and fire to light the way. The Scripture states that “the LORD went ahead of them in a pillar of cloud” (v. 21). This showed that he was with his people all the time, day and night. The pillar was a visible manifestation of his personal presence. Theologians call this a theophany—a God-appearance. When God shows up this way, he appears in a fiery cloud of glory, sometimes called the shekinah (Exod. 16:10; 40:34). It is an outward display of God’s inward glory.Ryken, P. G., &amp; Hughes, R. K. (2005). Exodus: saved for God’s glory (p. 382). Crossway Books.</w:t>
      </w:r>
    </w:p>
  </w:footnote>
  <w:footnote w:id="8">
    <w:p w14:paraId="16EBA022" w14:textId="5B263692" w:rsidR="004B7EA3" w:rsidRPr="00B071AA" w:rsidRDefault="004B7EA3" w:rsidP="004B7EA3">
      <w:pPr>
        <w:pStyle w:val="FootnoteText"/>
        <w:rPr>
          <w:sz w:val="2"/>
          <w:szCs w:val="2"/>
        </w:rPr>
      </w:pPr>
      <w:r w:rsidRPr="00B071AA">
        <w:rPr>
          <w:rStyle w:val="FootnoteReference"/>
          <w:sz w:val="2"/>
          <w:szCs w:val="2"/>
        </w:rPr>
        <w:footnoteRef/>
      </w:r>
      <w:r w:rsidRPr="00B071AA">
        <w:rPr>
          <w:sz w:val="2"/>
          <w:szCs w:val="2"/>
        </w:rPr>
        <w:t xml:space="preserve"> The destruction of the Egyptian force is so comprehensive that none of those who went between the waters survives. While the text of this chapter does not state explicitly that Pharaoh himself drowned, Ps. 136:15 possibly includes Pharaoh among those tossed into the sea. If Pharaoh did drown, this creates an anomaly if the exodus is dated to about 1447 BC in the middle of the reign of Thutmoses III (1479–1425 BC). How this can be resolved is not immediately obvious. Larsson suggests that ‘ “Pharaoh” can very well stand for the governing authority, that is, Pharaoh gives the order that the Israelites shall be brought back without participating in the campaign himself’ (1999: 281, n. 13). V. 6, however, strongly implies that Pharaoh was directly involved in the pursuit of the Israelites. Having said this, there is no clear indication in Exod. 14–15 that Pharaoh died in the Lake of Reeds.Alexander, T. D. (2017). Exodus (D. W. Baker &amp; G. J. Wenham, Eds.; Vol. 2, p. 279). Apollos; InterVarsity Press.</w:t>
      </w:r>
    </w:p>
  </w:footnote>
  <w:footnote w:id="9">
    <w:p w14:paraId="089872E3" w14:textId="74C01E05" w:rsidR="00B071AA" w:rsidRPr="00B071AA" w:rsidRDefault="009D672B" w:rsidP="00B071AA">
      <w:pPr>
        <w:pStyle w:val="FootnoteText"/>
        <w:rPr>
          <w:sz w:val="2"/>
          <w:szCs w:val="2"/>
        </w:rPr>
      </w:pPr>
      <w:r w:rsidRPr="00B071AA">
        <w:rPr>
          <w:rStyle w:val="FootnoteReference"/>
          <w:sz w:val="2"/>
          <w:szCs w:val="2"/>
        </w:rPr>
        <w:footnoteRef/>
      </w:r>
      <w:r w:rsidRPr="00B071AA">
        <w:rPr>
          <w:sz w:val="2"/>
          <w:szCs w:val="2"/>
        </w:rPr>
        <w:t xml:space="preserve"> </w:t>
      </w:r>
      <w:r w:rsidR="00B071AA" w:rsidRPr="00B071AA">
        <w:rPr>
          <w:sz w:val="2"/>
          <w:szCs w:val="2"/>
        </w:rPr>
        <w:t>The most significant connection in the present context is the one that the Apostle Paul made when he wrote, “I do not want you to be ignorant of the fact, brothers, that our forefathers were all under the cloud and that they all passed through the sea. They were all baptized into Moses in the cloud and in the sea” (1 Cor. 10:1, 2). Paul was making a connection between the exodus and baptism. For the Israelites, passing through the Red Sea was a type of baptism, and thus it was “a forecast of our final deliverance in Christ.”13 Once we were enslaved in the Egypt of sin, but now Christ has set us free. All of this is symbolized in the Red Sea event of baptism.At this point some preachers would invite their congregations to identify their own “Red Sea” experiences and trust God to bring them through. One thinks of the scholar who wrote, “Every age has its Egypt, its force of oppression, just as every age has its children of Israel who long to be free.”14 However, this misses the point. Israel’s passage through the sea is not primarily intended to teach us what to do when we are in spiritual trouble, any more than it serves as a how-to lesson on what to do when we come to a large body of water. Rather, it is meant to teach us about coming to God for salvation.What happened at the Red Sea ought to help us clarify our relationship to Christ. The only “Red Sea experience” that really matters is the one that Jesus had when he passed through the walls of death and came out victorious on the other side. This means that baptized Christians have already had their “exodus experience.” We had it at Calvary and in the garden tomb, because when Jesus died and rose again, he did it for us. We were included in these saving events when we were baptized into him, and now we are safe on the other side. All that remains for us to do is what the Israelites did: fear God and trust him as we go forward. Ryken, P. G., &amp; Hughes, R. K. (2005). Exodus: saved for God’s glory (p. 398). Crossway Books.</w:t>
      </w:r>
    </w:p>
    <w:p w14:paraId="673E1644" w14:textId="473CF539" w:rsidR="009D672B" w:rsidRPr="00B071AA" w:rsidRDefault="009D672B" w:rsidP="009D672B">
      <w:pPr>
        <w:pStyle w:val="FootnoteText"/>
        <w:rPr>
          <w:sz w:val="2"/>
          <w:szCs w:val="2"/>
        </w:rPr>
      </w:pPr>
      <w:r w:rsidRPr="00B071AA">
        <w:rPr>
          <w:sz w:val="2"/>
          <w:szCs w:val="2"/>
        </w:rPr>
        <w:t>As the mediator between the people and God, Moses takes on characteristics of both. As we have noted regarding 14:15, he “participates” in their grumbling, even though he himself rebukes the grumbling. Elsewhere he is clothed in glory, as when he commands the elements, thus highlighting his more “divine” attributes. He is even called “God” in 4:16 and 7:1. The ambiguity is not a result of poor writing or sloppy thinking. It is a window into the manner in which God has brought Israel back to himself. Indeed, it is a hint of how God will once again, more than a millennium later, save “Israel” through one who identifies both with the people and with God.Enns, P. (2000). Exodus (p. 276). Zondervan.</w:t>
      </w:r>
    </w:p>
    <w:p w14:paraId="5C672B92" w14:textId="3CE98FCA" w:rsidR="009D672B" w:rsidRPr="00B071AA" w:rsidRDefault="009D672B" w:rsidP="009D672B">
      <w:pPr>
        <w:pStyle w:val="FootnoteText"/>
        <w:rPr>
          <w:sz w:val="2"/>
          <w:szCs w:val="2"/>
        </w:rPr>
      </w:pPr>
      <w:r w:rsidRPr="00B071AA">
        <w:rPr>
          <w:sz w:val="2"/>
          <w:szCs w:val="2"/>
        </w:rPr>
        <w:t>This connection between the Exodus and the waters of creation also helps bring to light the relevance of another event important for understanding the Exodus: the Flood in Genesis 6–9. We have already seen this theme hinted at in Exodus 2:3, where Moses as an infant is a new Noah, placed in an “ark” coated with tar and pitch.25 This is no mere entertaining allusion to a past event. Moses’ deliverance from the waters of the Nile is to be seen as a second Noah story, another deliverance from chaotic waters. As Noah’s deliverance inaugurated a new beginning for God’s people, Moses’ flood-like deliverance at the beginning of his life foreshadows Israel’s flood-like deliverance in Exodus 14.</w:t>
      </w:r>
      <w:r w:rsidRPr="00B071AA">
        <w:rPr>
          <w:rFonts w:hint="eastAsia"/>
          <w:sz w:val="2"/>
          <w:szCs w:val="2"/>
        </w:rPr>
        <w:t xml:space="preserve"> </w:t>
      </w:r>
      <w:r w:rsidRPr="00B071AA">
        <w:rPr>
          <w:sz w:val="2"/>
          <w:szCs w:val="2"/>
        </w:rPr>
        <w:t>Enns, P. (2000). Exodus (pp. 283–284). Zondervan.</w:t>
      </w:r>
    </w:p>
    <w:p w14:paraId="2BBF33F8" w14:textId="165C3706" w:rsidR="001C088F" w:rsidRPr="00B071AA" w:rsidRDefault="001C088F" w:rsidP="009D672B">
      <w:pPr>
        <w:pStyle w:val="FootnoteText"/>
        <w:rPr>
          <w:sz w:val="2"/>
          <w:szCs w:val="2"/>
        </w:rPr>
      </w:pPr>
      <w:r w:rsidRPr="00B071AA">
        <w:rPr>
          <w:sz w:val="2"/>
          <w:szCs w:val="2"/>
        </w:rPr>
        <w:t>We begin with Matthew’s use of Hosea 11:1 in Matthew 2:15. Matthew is clearly drawing on an analogy between Christ and the Israelites. As God called the Israelites out of Egypt, so, too, did God call Christ out of Egypt as a boy. From this we can draw the conclusion that Christ in some sense is to be understood as living out Israel’s experience, in a way similar to how the patriarchs and Moses foreshadow the Egypt experience of Israel. Matthew 2:15 differs from this, however, in that Christ does not foreshadow Israel, but Israel somehow foreshadows Christ. Christ, to put it a bit differently, is the final, concrete focal point for Israel’s experience. He is the “ultimate Israel,” which is demonstrated by the fact that Jesus, like Israel, came out of Egypt.28 And in the same way that Moses’ personal Exodus experiences in the opening chapters of this book foreshadow Israel’s subsequent experience, Christ’s “Exodus” as a child is a preview of the subsequent Exodus that his people will make, the Exodus for which he is the new Moses</w:t>
      </w:r>
      <w:r w:rsidR="00CC554A" w:rsidRPr="00B071AA">
        <w:rPr>
          <w:sz w:val="2"/>
          <w:szCs w:val="2"/>
        </w:rPr>
        <w:t xml:space="preserve"> </w:t>
      </w:r>
      <w:r w:rsidRPr="00B071AA">
        <w:rPr>
          <w:sz w:val="2"/>
          <w:szCs w:val="2"/>
        </w:rPr>
        <w:t>28 The fact that Jesus is the new Israel may also be seen in the fact that he is called God’s son, a title given also to Israel in the Old Testament (e.g., Ex. 4:22; Hos. 11:1).Enns, P. (2000). Exodus (pp. 285–286). Zondervan.</w:t>
      </w:r>
    </w:p>
    <w:p w14:paraId="1389FD36" w14:textId="64FF11B3" w:rsidR="001C088F" w:rsidRPr="00B071AA" w:rsidRDefault="001C088F" w:rsidP="001C088F">
      <w:pPr>
        <w:pStyle w:val="FootnoteText"/>
        <w:rPr>
          <w:sz w:val="2"/>
          <w:szCs w:val="2"/>
        </w:rPr>
      </w:pPr>
      <w:r w:rsidRPr="00B071AA">
        <w:rPr>
          <w:sz w:val="2"/>
          <w:szCs w:val="2"/>
        </w:rPr>
        <w:t>This affliction causes Pharaoh to order Abraham to leave (12:19), which bears the unmistakable echo of the other Pharaoh’s similar order in Exodus 12:31–32. Abraham even leaves Egypt with great wealth, as did the Israelites under Moses.Enns, P. (2000). Exodus (p. 284). Zondervan.</w:t>
      </w:r>
    </w:p>
    <w:p w14:paraId="4A396EA3" w14:textId="24981252" w:rsidR="0050288C" w:rsidRPr="00B071AA" w:rsidRDefault="0050288C" w:rsidP="0050288C">
      <w:pPr>
        <w:pStyle w:val="FootnoteText"/>
        <w:rPr>
          <w:sz w:val="2"/>
          <w:szCs w:val="2"/>
        </w:rPr>
      </w:pPr>
      <w:r w:rsidRPr="00B071AA">
        <w:rPr>
          <w:sz w:val="2"/>
          <w:szCs w:val="2"/>
        </w:rPr>
        <w:t>The Exodus story is not a pep talk for when we go through trying circumstances, to teach us that God will win our battles for us. Rather, if anything, it is a pep talk to remind us that God has won the battle. All of our daily battles, which are real and matter to God, should be seen in this overarching context.Enns, P. (2000). Exodus (p. 290). Zondervan.</w:t>
      </w:r>
    </w:p>
    <w:p w14:paraId="1A734E44" w14:textId="77777777" w:rsidR="001C088F" w:rsidRPr="00B071AA" w:rsidRDefault="001C088F" w:rsidP="009D672B">
      <w:pPr>
        <w:pStyle w:val="FootnoteText"/>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9CB"/>
    <w:multiLevelType w:val="hybridMultilevel"/>
    <w:tmpl w:val="C46C0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23064"/>
    <w:multiLevelType w:val="hybridMultilevel"/>
    <w:tmpl w:val="61E6157E"/>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409EA"/>
    <w:multiLevelType w:val="hybridMultilevel"/>
    <w:tmpl w:val="1690D07A"/>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10473"/>
    <w:multiLevelType w:val="hybridMultilevel"/>
    <w:tmpl w:val="DF7E917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B15099"/>
    <w:multiLevelType w:val="hybridMultilevel"/>
    <w:tmpl w:val="9F0879A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E35290"/>
    <w:multiLevelType w:val="hybridMultilevel"/>
    <w:tmpl w:val="6FD4930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2B6A8B"/>
    <w:multiLevelType w:val="hybridMultilevel"/>
    <w:tmpl w:val="3648DC6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E85865"/>
    <w:multiLevelType w:val="hybridMultilevel"/>
    <w:tmpl w:val="B0064B2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9A5ACA"/>
    <w:multiLevelType w:val="hybridMultilevel"/>
    <w:tmpl w:val="8D2C59C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0734053">
    <w:abstractNumId w:val="3"/>
  </w:num>
  <w:num w:numId="2" w16cid:durableId="615218322">
    <w:abstractNumId w:val="4"/>
  </w:num>
  <w:num w:numId="3" w16cid:durableId="1368876221">
    <w:abstractNumId w:val="7"/>
  </w:num>
  <w:num w:numId="4" w16cid:durableId="1848665232">
    <w:abstractNumId w:val="5"/>
  </w:num>
  <w:num w:numId="5" w16cid:durableId="1204904588">
    <w:abstractNumId w:val="8"/>
  </w:num>
  <w:num w:numId="6" w16cid:durableId="1071998051">
    <w:abstractNumId w:val="0"/>
  </w:num>
  <w:num w:numId="7" w16cid:durableId="29381914">
    <w:abstractNumId w:val="2"/>
  </w:num>
  <w:num w:numId="8" w16cid:durableId="1778870467">
    <w:abstractNumId w:val="6"/>
  </w:num>
  <w:num w:numId="9" w16cid:durableId="804586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D5"/>
    <w:rsid w:val="00014ACB"/>
    <w:rsid w:val="00047694"/>
    <w:rsid w:val="0012353E"/>
    <w:rsid w:val="00142742"/>
    <w:rsid w:val="00154048"/>
    <w:rsid w:val="001866FA"/>
    <w:rsid w:val="00193A09"/>
    <w:rsid w:val="001C088F"/>
    <w:rsid w:val="001C4A24"/>
    <w:rsid w:val="001F596B"/>
    <w:rsid w:val="002055B2"/>
    <w:rsid w:val="00224E38"/>
    <w:rsid w:val="00233A17"/>
    <w:rsid w:val="00252F17"/>
    <w:rsid w:val="0027217E"/>
    <w:rsid w:val="0028258C"/>
    <w:rsid w:val="002D03D8"/>
    <w:rsid w:val="002E1545"/>
    <w:rsid w:val="00343059"/>
    <w:rsid w:val="0036759C"/>
    <w:rsid w:val="00377B95"/>
    <w:rsid w:val="003A56D5"/>
    <w:rsid w:val="003C3D80"/>
    <w:rsid w:val="003D3E38"/>
    <w:rsid w:val="003D47ED"/>
    <w:rsid w:val="004432D6"/>
    <w:rsid w:val="00464C3E"/>
    <w:rsid w:val="00487A8E"/>
    <w:rsid w:val="00487B5A"/>
    <w:rsid w:val="004A4FB1"/>
    <w:rsid w:val="004B3741"/>
    <w:rsid w:val="004B7EA3"/>
    <w:rsid w:val="004D7C72"/>
    <w:rsid w:val="004E50C6"/>
    <w:rsid w:val="0050288C"/>
    <w:rsid w:val="00503B6C"/>
    <w:rsid w:val="00521437"/>
    <w:rsid w:val="0052724A"/>
    <w:rsid w:val="00595837"/>
    <w:rsid w:val="005B35B2"/>
    <w:rsid w:val="005D5E0B"/>
    <w:rsid w:val="00627EEF"/>
    <w:rsid w:val="00630E58"/>
    <w:rsid w:val="00654520"/>
    <w:rsid w:val="00662C30"/>
    <w:rsid w:val="00663F2A"/>
    <w:rsid w:val="00670B35"/>
    <w:rsid w:val="00693DFD"/>
    <w:rsid w:val="00696EEF"/>
    <w:rsid w:val="006B5277"/>
    <w:rsid w:val="006E0B9F"/>
    <w:rsid w:val="00786ABB"/>
    <w:rsid w:val="007939DE"/>
    <w:rsid w:val="007952F1"/>
    <w:rsid w:val="007B0BD4"/>
    <w:rsid w:val="007B19FB"/>
    <w:rsid w:val="007C13FA"/>
    <w:rsid w:val="008133D6"/>
    <w:rsid w:val="00860632"/>
    <w:rsid w:val="00867B6D"/>
    <w:rsid w:val="00914A06"/>
    <w:rsid w:val="00967BE8"/>
    <w:rsid w:val="00980D6A"/>
    <w:rsid w:val="009879B1"/>
    <w:rsid w:val="009D1FE0"/>
    <w:rsid w:val="009D3723"/>
    <w:rsid w:val="009D672B"/>
    <w:rsid w:val="009F3C94"/>
    <w:rsid w:val="00A040C6"/>
    <w:rsid w:val="00A4472D"/>
    <w:rsid w:val="00A53E1F"/>
    <w:rsid w:val="00A71B3E"/>
    <w:rsid w:val="00AA04F7"/>
    <w:rsid w:val="00AB0DAC"/>
    <w:rsid w:val="00AE1C33"/>
    <w:rsid w:val="00B071AA"/>
    <w:rsid w:val="00B17BB7"/>
    <w:rsid w:val="00B229E4"/>
    <w:rsid w:val="00B252F5"/>
    <w:rsid w:val="00B308B5"/>
    <w:rsid w:val="00B350D0"/>
    <w:rsid w:val="00B5436F"/>
    <w:rsid w:val="00B60A69"/>
    <w:rsid w:val="00B64162"/>
    <w:rsid w:val="00B87E98"/>
    <w:rsid w:val="00BB0DAC"/>
    <w:rsid w:val="00C45BD7"/>
    <w:rsid w:val="00C54487"/>
    <w:rsid w:val="00C76669"/>
    <w:rsid w:val="00C95F83"/>
    <w:rsid w:val="00CA17B8"/>
    <w:rsid w:val="00CA5A7E"/>
    <w:rsid w:val="00CA6E91"/>
    <w:rsid w:val="00CC554A"/>
    <w:rsid w:val="00CF776B"/>
    <w:rsid w:val="00D15B83"/>
    <w:rsid w:val="00D277C1"/>
    <w:rsid w:val="00D34B6B"/>
    <w:rsid w:val="00DB5FF3"/>
    <w:rsid w:val="00DE1B48"/>
    <w:rsid w:val="00E253E6"/>
    <w:rsid w:val="00E33EE5"/>
    <w:rsid w:val="00E908D5"/>
    <w:rsid w:val="00EC1C4D"/>
    <w:rsid w:val="00EC74DD"/>
    <w:rsid w:val="00ED02F3"/>
    <w:rsid w:val="00ED4045"/>
    <w:rsid w:val="00F26268"/>
    <w:rsid w:val="00F725AE"/>
    <w:rsid w:val="00FB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60CB58"/>
  <w15:chartTrackingRefBased/>
  <w15:docId w15:val="{5954B3AD-8E3B-7D49-A883-0189699C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8D5"/>
    <w:rPr>
      <w:rFonts w:eastAsiaTheme="majorEastAsia" w:cstheme="majorBidi"/>
      <w:color w:val="272727" w:themeColor="text1" w:themeTint="D8"/>
    </w:rPr>
  </w:style>
  <w:style w:type="paragraph" w:styleId="Title">
    <w:name w:val="Title"/>
    <w:basedOn w:val="Normal"/>
    <w:next w:val="Normal"/>
    <w:link w:val="TitleChar"/>
    <w:uiPriority w:val="10"/>
    <w:qFormat/>
    <w:rsid w:val="00E9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8D5"/>
    <w:pPr>
      <w:spacing w:before="160"/>
      <w:jc w:val="center"/>
    </w:pPr>
    <w:rPr>
      <w:i/>
      <w:iCs/>
      <w:color w:val="404040" w:themeColor="text1" w:themeTint="BF"/>
    </w:rPr>
  </w:style>
  <w:style w:type="character" w:customStyle="1" w:styleId="QuoteChar">
    <w:name w:val="Quote Char"/>
    <w:basedOn w:val="DefaultParagraphFont"/>
    <w:link w:val="Quote"/>
    <w:uiPriority w:val="29"/>
    <w:rsid w:val="00E908D5"/>
    <w:rPr>
      <w:i/>
      <w:iCs/>
      <w:color w:val="404040" w:themeColor="text1" w:themeTint="BF"/>
    </w:rPr>
  </w:style>
  <w:style w:type="paragraph" w:styleId="ListParagraph">
    <w:name w:val="List Paragraph"/>
    <w:basedOn w:val="Normal"/>
    <w:uiPriority w:val="34"/>
    <w:qFormat/>
    <w:rsid w:val="00E908D5"/>
    <w:pPr>
      <w:ind w:left="720"/>
      <w:contextualSpacing/>
    </w:pPr>
  </w:style>
  <w:style w:type="character" w:styleId="IntenseEmphasis">
    <w:name w:val="Intense Emphasis"/>
    <w:basedOn w:val="DefaultParagraphFont"/>
    <w:uiPriority w:val="21"/>
    <w:qFormat/>
    <w:rsid w:val="00E908D5"/>
    <w:rPr>
      <w:i/>
      <w:iCs/>
      <w:color w:val="0F4761" w:themeColor="accent1" w:themeShade="BF"/>
    </w:rPr>
  </w:style>
  <w:style w:type="paragraph" w:styleId="IntenseQuote">
    <w:name w:val="Intense Quote"/>
    <w:basedOn w:val="Normal"/>
    <w:next w:val="Normal"/>
    <w:link w:val="IntenseQuoteChar"/>
    <w:uiPriority w:val="30"/>
    <w:qFormat/>
    <w:rsid w:val="00E9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8D5"/>
    <w:rPr>
      <w:i/>
      <w:iCs/>
      <w:color w:val="0F4761" w:themeColor="accent1" w:themeShade="BF"/>
    </w:rPr>
  </w:style>
  <w:style w:type="character" w:styleId="IntenseReference">
    <w:name w:val="Intense Reference"/>
    <w:basedOn w:val="DefaultParagraphFont"/>
    <w:uiPriority w:val="32"/>
    <w:qFormat/>
    <w:rsid w:val="00E908D5"/>
    <w:rPr>
      <w:b/>
      <w:bCs/>
      <w:smallCaps/>
      <w:color w:val="0F4761" w:themeColor="accent1" w:themeShade="BF"/>
      <w:spacing w:val="5"/>
    </w:rPr>
  </w:style>
  <w:style w:type="paragraph" w:styleId="NormalWeb">
    <w:name w:val="Normal (Web)"/>
    <w:basedOn w:val="Normal"/>
    <w:uiPriority w:val="99"/>
    <w:unhideWhenUsed/>
    <w:rsid w:val="003D3E3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6E0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B9F"/>
    <w:rPr>
      <w:sz w:val="20"/>
      <w:szCs w:val="20"/>
    </w:rPr>
  </w:style>
  <w:style w:type="character" w:styleId="FootnoteReference">
    <w:name w:val="footnote reference"/>
    <w:basedOn w:val="DefaultParagraphFont"/>
    <w:uiPriority w:val="99"/>
    <w:semiHidden/>
    <w:unhideWhenUsed/>
    <w:rsid w:val="006E0B9F"/>
    <w:rPr>
      <w:vertAlign w:val="superscript"/>
    </w:rPr>
  </w:style>
  <w:style w:type="character" w:styleId="Hyperlink">
    <w:name w:val="Hyperlink"/>
    <w:basedOn w:val="DefaultParagraphFont"/>
    <w:uiPriority w:val="99"/>
    <w:semiHidden/>
    <w:unhideWhenUsed/>
    <w:rsid w:val="00C54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3E4F8-03F5-0B40-B7F0-CBBE6309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27</cp:revision>
  <cp:lastPrinted>2026-05-02T06:14:00Z</cp:lastPrinted>
  <dcterms:created xsi:type="dcterms:W3CDTF">2026-04-29T01:55:00Z</dcterms:created>
  <dcterms:modified xsi:type="dcterms:W3CDTF">2026-05-07T02:02:00Z</dcterms:modified>
</cp:coreProperties>
</file>