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1E787" w14:textId="77777777" w:rsidR="00A80665" w:rsidRPr="00A80665" w:rsidRDefault="00A80665" w:rsidP="00A80665">
      <w:r w:rsidRPr="00A80665">
        <w:t>驳：保罗新观</w:t>
      </w:r>
      <w:r w:rsidRPr="00A80665">
        <w:br/>
      </w:r>
      <w:r w:rsidRPr="00A80665">
        <w:t>讲座一、保罗新观的历史</w:t>
      </w:r>
      <w:r w:rsidRPr="00A80665">
        <w:br/>
        <w:t xml:space="preserve">D.A. </w:t>
      </w:r>
      <w:r w:rsidRPr="00A80665">
        <w:t>卡森</w:t>
      </w:r>
      <w:r w:rsidRPr="00A80665">
        <w:t xml:space="preserve"> </w:t>
      </w:r>
      <w:r w:rsidRPr="00A80665">
        <w:t>周俞云翔</w:t>
      </w:r>
      <w:r w:rsidRPr="00A80665">
        <w:t xml:space="preserve"> </w:t>
      </w:r>
      <w:r w:rsidRPr="00A80665">
        <w:t>译</w:t>
      </w:r>
    </w:p>
    <w:p w14:paraId="272C31B6" w14:textId="77777777" w:rsidR="00A80665" w:rsidRPr="00A80665" w:rsidRDefault="00A80665" w:rsidP="00A80665">
      <w:r w:rsidRPr="00A80665">
        <w:t>谈到</w:t>
      </w:r>
      <w:r w:rsidRPr="00A80665">
        <w:t>“</w:t>
      </w:r>
      <w:r w:rsidRPr="00A80665">
        <w:t>保罗新观点</w:t>
      </w:r>
      <w:r w:rsidRPr="00A80665">
        <w:t>”</w:t>
      </w:r>
      <w:r w:rsidRPr="00A80665">
        <w:t>，其实不是一个新观点，也就是说，有许多新观点</w:t>
      </w:r>
      <w:r w:rsidRPr="00A80665">
        <w:t>——</w:t>
      </w:r>
      <w:r w:rsidRPr="00A80665">
        <w:t>有许多版本，借着某些共同点，松散地结合在一起的不同立场，统称为</w:t>
      </w:r>
      <w:r w:rsidRPr="00A80665">
        <w:t>“</w:t>
      </w:r>
      <w:r w:rsidRPr="00A80665">
        <w:t>保罗新观点</w:t>
      </w:r>
      <w:r w:rsidRPr="00A80665">
        <w:t>”</w:t>
      </w:r>
      <w:r w:rsidRPr="00A80665">
        <w:t>。</w:t>
      </w:r>
    </w:p>
    <w:p w14:paraId="657BDCC5" w14:textId="77777777" w:rsidR="00A80665" w:rsidRPr="00A80665" w:rsidRDefault="00A80665" w:rsidP="00A80665">
      <w:r w:rsidRPr="00A80665">
        <w:t>大多数人认为，从史天达在</w:t>
      </w:r>
      <w:r w:rsidRPr="00A80665">
        <w:t>1963</w:t>
      </w:r>
      <w:r w:rsidRPr="00A80665">
        <w:t>年发表了《使徒保罗与西方的内省良知》这篇文章，或多或少拉开了这个运动的序幕。他的论点是，自从宗教改革运动以来，我们受到过多道德罪恶感的折磨。亲爱的老前辈路德一头栽入魔鬼的控告下，与个人的罪恶感挣扎；我们不需要这些。可是这个根深蒂固的传统对我们的解经造成深远的影响，以致我们要与罪恶感搏斗，后带着这种罪恶感去理解新约圣经，要找出可以解决罪恶感的救恩。而假如我们客观地读新约圣经本身，它对这些罪恶感并没有那么大的兴趣；这就是史天达的论调。虽然有许多比较合乎圣经的改革宗传统认为这种论调有点歪曲，可是这在当时仍然被认为是个突破。</w:t>
      </w:r>
    </w:p>
    <w:p w14:paraId="5BD1609C" w14:textId="77777777" w:rsidR="00A80665" w:rsidRPr="00A80665" w:rsidRDefault="00A80665" w:rsidP="00A80665">
      <w:r w:rsidRPr="00A80665">
        <w:t>然而，史天达的作品还不是最重要的。那只是一种警告。影响最大的是桑得斯（</w:t>
      </w:r>
      <w:r w:rsidRPr="00A80665">
        <w:t>E. P. Sanders</w:t>
      </w:r>
      <w:r w:rsidRPr="00A80665">
        <w:t>）的著作。</w:t>
      </w:r>
    </w:p>
    <w:p w14:paraId="0A7421DC" w14:textId="77777777" w:rsidR="00A80665" w:rsidRPr="00A80665" w:rsidRDefault="00A80665" w:rsidP="00A80665">
      <w:r w:rsidRPr="00A80665">
        <w:t>桑得斯很有意思，是一位国际级的辩论者。他的写作涉及很多领域。对我来说，他为新约圣经研究协会专著系列撰写，有关对观福音问题的作品，仍然是该领域里面最好的之一。他是一位非常、非常</w:t>
      </w:r>
      <w:r w:rsidRPr="00A80665">
        <w:t xml:space="preserve"> strike </w:t>
      </w:r>
      <w:r w:rsidRPr="00A80665">
        <w:t>有能力的学者。可是他在</w:t>
      </w:r>
      <w:r w:rsidRPr="00A80665">
        <w:t>1977</w:t>
      </w:r>
      <w:r w:rsidRPr="00A80665">
        <w:t>年写的一本书《保罗与巴勒斯坦犹太教》开始了这一轮的争论。此书大约有</w:t>
      </w:r>
      <w:r w:rsidRPr="00A80665">
        <w:t>560</w:t>
      </w:r>
      <w:r w:rsidRPr="00A80665">
        <w:t>页，其中有</w:t>
      </w:r>
      <w:r w:rsidRPr="00A80665">
        <w:t>400</w:t>
      </w:r>
      <w:r w:rsidRPr="00A80665">
        <w:t>页致力于第二圣殿犹太教，最后</w:t>
      </w:r>
      <w:r w:rsidRPr="00A80665">
        <w:t>120</w:t>
      </w:r>
      <w:r w:rsidRPr="00A80665">
        <w:t>页则讨论保罗。</w:t>
      </w:r>
    </w:p>
    <w:p w14:paraId="24439897" w14:textId="77777777" w:rsidR="00A80665" w:rsidRPr="00A80665" w:rsidRDefault="00A80665" w:rsidP="00A80665">
      <w:r w:rsidRPr="00A80665">
        <w:t>他挑战的是一种到那时候为止，在信义会圈子、认信的改革宗圈子、和广泛的福音派圈子里仍然相当强烈的共识</w:t>
      </w:r>
      <w:r w:rsidRPr="00A80665">
        <w:t>——</w:t>
      </w:r>
      <w:r w:rsidRPr="00A80665">
        <w:t>从诸如埃德希姆（</w:t>
      </w:r>
      <w:proofErr w:type="spellStart"/>
      <w:r w:rsidRPr="00A80665">
        <w:t>Edersheim</w:t>
      </w:r>
      <w:proofErr w:type="spellEnd"/>
      <w:r w:rsidRPr="00A80665">
        <w:t>）之《弥赛亚耶稣的生平与时代》这类保守作品，一直到一些作了大量研究的书籍，都是一样。他的批评是这样的：人们在重构耶稣与保罗面对的第一世纪犹太教时，使用了很多后期的资料来源。</w:t>
      </w:r>
    </w:p>
    <w:p w14:paraId="50419E03" w14:textId="77777777" w:rsidR="00A80665" w:rsidRPr="00A80665" w:rsidRDefault="00A80665" w:rsidP="00A80665">
      <w:r w:rsidRPr="00A80665">
        <w:t>他举出许多例子，其中一个描绘一个人来接受最后审判，他生命中的一切优点都放在天平的一侧，而所有的缺点则在天平的另一侧，天平向哪边倾斜，就会决定他是否能进入天国；你在《巴比伦他勒目》之前文献找不到这样的内容。换句话说，那是第四、五世纪才出现的。在任何较早的时期，犹太人的圈子都没有这种说法。那么，我们为什么要将更为后期的犹太神学说成是第一世纪的犹太教呢？这就好像试图根据二十世纪的著作来分析清教徒的思想那样，中间有着相当大的时间差距。这完全是糟糕的历史学。</w:t>
      </w:r>
    </w:p>
    <w:p w14:paraId="0057CC09" w14:textId="77777777" w:rsidR="00A80665" w:rsidRPr="00A80665" w:rsidRDefault="00A80665" w:rsidP="00A80665">
      <w:r w:rsidRPr="00A80665">
        <w:lastRenderedPageBreak/>
        <w:t>所以，他主张，如果你除去《巴勒斯坦他勒目》和《巴比伦他勒目》中所有后期的资料，并且小心处理在《米大示》（</w:t>
      </w:r>
      <w:r w:rsidRPr="00A80665">
        <w:t>Midrashim</w:t>
      </w:r>
      <w:r w:rsidRPr="00A80665">
        <w:t>）和甚至《米示拿》（</w:t>
      </w:r>
      <w:r w:rsidRPr="00A80665">
        <w:t>Mishnah</w:t>
      </w:r>
      <w:r w:rsidRPr="00A80665">
        <w:t>）（主后</w:t>
      </w:r>
      <w:r w:rsidRPr="00A80665">
        <w:t>200</w:t>
      </w:r>
      <w:r w:rsidRPr="00A80665">
        <w:t>年）中以书面形式呈现的口述传统，并且问：</w:t>
      </w:r>
      <w:r w:rsidRPr="00A80665">
        <w:t>“</w:t>
      </w:r>
      <w:r w:rsidRPr="00A80665">
        <w:t>第一世纪的巴勒斯坦犹太教有什么特点？</w:t>
      </w:r>
      <w:r w:rsidRPr="00A80665">
        <w:t>”</w:t>
      </w:r>
      <w:r w:rsidRPr="00A80665">
        <w:t>那么，他认为，我们读保罗书信的时候就不会看见这种大规模的律法主义宗教。这是他的论点。</w:t>
      </w:r>
    </w:p>
    <w:p w14:paraId="433B1ACF" w14:textId="77777777" w:rsidR="00A80665" w:rsidRPr="00A80665" w:rsidRDefault="00A80665" w:rsidP="00A80665">
      <w:r w:rsidRPr="00A80665">
        <w:t>事实上，你碰到的反而是另一种宗教模式，他称之为</w:t>
      </w:r>
      <w:r w:rsidRPr="00A80665">
        <w:t>“</w:t>
      </w:r>
      <w:r w:rsidRPr="00A80665">
        <w:t>圣约律法主义</w:t>
      </w:r>
      <w:r w:rsidRPr="00A80665">
        <w:t>”</w:t>
      </w:r>
      <w:r w:rsidRPr="00A80665">
        <w:t>（</w:t>
      </w:r>
      <w:r w:rsidRPr="00A80665">
        <w:t>Covenantal Nomism</w:t>
      </w:r>
      <w:r w:rsidRPr="00A80665">
        <w:t>）。也就是说，由某种圣约关系来决定处理律法的途径（</w:t>
      </w:r>
      <w:r w:rsidRPr="00A80665">
        <w:t>Nomism</w:t>
      </w:r>
      <w:r w:rsidRPr="00A80665">
        <w:t>）。他坚持认为，圣约律法主义涵盖了第一世纪犹太教的所有分支，有八个重点决定了它的要旨：</w:t>
      </w:r>
    </w:p>
    <w:p w14:paraId="4D80511D" w14:textId="77777777" w:rsidR="00A80665" w:rsidRPr="00A80665" w:rsidRDefault="00A80665" w:rsidP="00A80665">
      <w:r w:rsidRPr="00A80665">
        <w:t>一，神拣选了以色列；</w:t>
      </w:r>
      <w:r w:rsidRPr="00A80665">
        <w:br/>
      </w:r>
      <w:r w:rsidRPr="00A80665">
        <w:t>二，并且，授予以色列律法；</w:t>
      </w:r>
      <w:r w:rsidRPr="00A80665">
        <w:br/>
      </w:r>
      <w:r w:rsidRPr="00A80665">
        <w:t>三，这律法意味着神应许要信守祂对以色列的拣选，以及</w:t>
      </w:r>
      <w:r w:rsidRPr="00A80665">
        <w:br/>
      </w:r>
      <w:r w:rsidRPr="00A80665">
        <w:t>四，以色列需要顺服，或者神要求他们顺服。</w:t>
      </w:r>
      <w:r w:rsidRPr="00A80665">
        <w:br/>
      </w:r>
      <w:r w:rsidRPr="00A80665">
        <w:t>五，神奖赏顺服，惩罚罪过（所谓的</w:t>
      </w:r>
      <w:r w:rsidRPr="00A80665">
        <w:t>“</w:t>
      </w:r>
      <w:r w:rsidRPr="00A80665">
        <w:t>申命记学派神学</w:t>
      </w:r>
      <w:r w:rsidRPr="00A80665">
        <w:t>”</w:t>
      </w:r>
      <w:r w:rsidRPr="00A80665">
        <w:t>〔</w:t>
      </w:r>
      <w:r w:rsidRPr="00A80665">
        <w:t>Deuteronomistic Theology</w:t>
      </w:r>
      <w:r w:rsidRPr="00A80665">
        <w:t>〕）；</w:t>
      </w:r>
      <w:r w:rsidRPr="00A80665">
        <w:br/>
      </w:r>
      <w:r w:rsidRPr="00A80665">
        <w:t>六，律法也提供了赎罪的方式，因此当人们犯律法的时候，可以与神和好，那是神亲自赐下的。</w:t>
      </w:r>
      <w:r w:rsidRPr="00A80665">
        <w:br/>
      </w:r>
      <w:r w:rsidRPr="00A80665">
        <w:t>这导致</w:t>
      </w:r>
      <w:r w:rsidRPr="00A80665">
        <w:t>——</w:t>
      </w:r>
      <w:r w:rsidRPr="00A80665">
        <w:br/>
      </w:r>
      <w:r w:rsidRPr="00A80665">
        <w:t>七，圣约关系的维护和重建。</w:t>
      </w:r>
      <w:r w:rsidRPr="00A80665">
        <w:br/>
      </w:r>
      <w:r w:rsidRPr="00A80665">
        <w:t>八，所有借着顺服、赎罪、和神的怜悯而维持在圣约中的人，就属于这个群体，最终都会得救。</w:t>
      </w:r>
    </w:p>
    <w:p w14:paraId="4EB4AC90" w14:textId="77777777" w:rsidR="00A80665" w:rsidRPr="00A80665" w:rsidRDefault="00A80665" w:rsidP="00A80665">
      <w:r w:rsidRPr="00A80665">
        <w:t>这就是他对圣约律法主义的理解。</w:t>
      </w:r>
    </w:p>
    <w:p w14:paraId="044CE0CA" w14:textId="77777777" w:rsidR="00A80665" w:rsidRPr="00A80665" w:rsidRDefault="00A80665" w:rsidP="00A80665">
      <w:r w:rsidRPr="00A80665">
        <w:t>同时，他认为：从拉比、天启文学、昆兰、和我们所能取得资料来源得知的第一世纪巴勒斯坦犹太教，我们都看见这种宗教模式。</w:t>
      </w:r>
    </w:p>
    <w:p w14:paraId="14585C02" w14:textId="77777777" w:rsidR="00A80665" w:rsidRPr="00A80665" w:rsidRDefault="00A80665" w:rsidP="00A80665">
      <w:r w:rsidRPr="00A80665">
        <w:t>桑得斯接着指出，假若这个背景是保罗神学明确反对的，也就是说，这是保罗全力对付的背景，那么我们就不能想象，保罗会把恩典与律法放在竞争的位置，因为，犹太人毕竟看待自己是蒙神的恩典拣选的。他们相信申命记第七章和第十章，坚持认为以色列民是靠着神的恩典被拣选的。但是，虽然他们是蒙恩典拣选的，从某个角度来说，他们是借着顺服来被维持在这个地位上；也就是说，仍然是神、祂的恩典、圣约赎罪的结构等使人能够顺服。然而，要维持在圣约中，仍然需要信心的顺服。从某个角度来说，这与保罗的神学非常相似。他说，是的，我们当然是蒙恩典拣选的，可是另一方面，保罗肯定期待信徒会顺服。他们的信心必须借着顺服表现出来。否则，保罗就真的会质疑他们是否在圣约里。因此，从某个角度来说，保罗自己的神学就是圣约律法主义的一种形式。</w:t>
      </w:r>
    </w:p>
    <w:p w14:paraId="1CCE7C2A" w14:textId="77777777" w:rsidR="00A80665" w:rsidRPr="00A80665" w:rsidRDefault="00A80665" w:rsidP="00A80665">
      <w:r w:rsidRPr="00A80665">
        <w:t>可是，他接着又说：是的，是的；可是，罗马书的读者要如何处理在赎罪之前的所有这些内疚、自责、和羞耻呢？那听起来与犹太人很不一样。他说，没错，可是，保罗的问题</w:t>
      </w:r>
      <w:r w:rsidRPr="00A80665">
        <w:lastRenderedPageBreak/>
        <w:t>是，他没有使用自己悔改归正的经历，作为他的神学的典范（</w:t>
      </w:r>
      <w:r w:rsidRPr="00A80665">
        <w:t>paradigm</w:t>
      </w:r>
      <w:r w:rsidRPr="00A80665">
        <w:t>）。我们读罗马书的时候，是从困境进展至解决的方法。首先是一章</w:t>
      </w:r>
      <w:r w:rsidRPr="00A80665">
        <w:t>18</w:t>
      </w:r>
      <w:r w:rsidRPr="00A80665">
        <w:t>节至三章</w:t>
      </w:r>
      <w:r w:rsidRPr="00A80665">
        <w:t>20</w:t>
      </w:r>
      <w:r w:rsidRPr="00A80665">
        <w:t>节的问题，接着是三章</w:t>
      </w:r>
      <w:r w:rsidRPr="00A80665">
        <w:t>21</w:t>
      </w:r>
      <w:r w:rsidRPr="00A80665">
        <w:t>节起的经文提出的解决方法。可是，他说，保罗自己悔改归正的过程并不是这样。亲爱的保罗正洋洋得意地走在往大马士革的路上，预备要迫害另一批基督徒。这时，他遇见了复活的耶稣，问题就来了：现在他相信耶稣仍然活得好好的，他必须重整他的神学。因此，耶稣就成了这事的答案。既然发现耶稣就是答案，他就必须搞清楚问题是什么。所以，他自己悔改归正的过程是倒过来的，他先有解决方法，然后才找出困境。因为他是从已经复活的基督开始，先有了解决问题的方法，然后才去找问题的症结，然后他就必须弄清楚耶稣的作用是什么等等，最终发展了一种浓厚的罪恶神学，这个神学超越了他犹太人的成长经历，因为他必须明白耶稣在十字架上等等的意义。但是，在他自己而言，这不是他信主的经历。这就是桑得斯的论点。</w:t>
      </w:r>
    </w:p>
    <w:p w14:paraId="387E1D04" w14:textId="77777777" w:rsidR="00A80665" w:rsidRPr="00A80665" w:rsidRDefault="00A80665" w:rsidP="00A80665">
      <w:r w:rsidRPr="00A80665">
        <w:t>这意味着，桑得斯需要用与我们的习惯相当不同的方式，去重新阅读保罗的许多经文。他偶尔会发现自己不能按照他想用的模式去阅读这些经文，就会表示：</w:t>
      </w:r>
      <w:r w:rsidRPr="00A80665">
        <w:t>“</w:t>
      </w:r>
      <w:r w:rsidRPr="00A80665">
        <w:t>坦白说，保罗对犹太教做了错误的分析，也就是说，他如此坚决地将他在耶稣身上找到的答案套用于他的困境中，那是他刚刚才发展并重新定义的；这样，他实际上是将律法主义的一些成分和特色投射到犹太教。</w:t>
      </w:r>
      <w:r w:rsidRPr="00A80665">
        <w:t>”</w:t>
      </w:r>
      <w:r w:rsidRPr="00A80665">
        <w:t>但桑得斯说：犹太教根本没有这些成分与特色。</w:t>
      </w:r>
    </w:p>
    <w:p w14:paraId="592C0069" w14:textId="77777777" w:rsidR="00A80665" w:rsidRPr="00A80665" w:rsidRDefault="00A80665" w:rsidP="00A80665">
      <w:r w:rsidRPr="00A80665">
        <w:t>如果你对桑得斯说：</w:t>
      </w:r>
      <w:r w:rsidRPr="00A80665">
        <w:t>“</w:t>
      </w:r>
      <w:r w:rsidRPr="00A80665">
        <w:t>这些都有道理，可是保罗与犹太教之间有什么差异呢？毕竟，保罗确实改变了。他改变的基础是什么？他改变的要素是什么？</w:t>
      </w:r>
      <w:r w:rsidRPr="00A80665">
        <w:t>”</w:t>
      </w:r>
      <w:r w:rsidRPr="00A80665">
        <w:t>桑得斯认为，改变的核心并不是信心与行为相对，也不是恩典与律法的对抗。改变的核心是，耶稣真的是弥赛亚，改变的核心是基督论。这位弥赛亚必须死去，然后复活。其他一切就从他在往大马士革的路上得到的根本信念逐渐扩散出来。</w:t>
      </w:r>
    </w:p>
    <w:p w14:paraId="0818B3CF" w14:textId="77777777" w:rsidR="00A80665" w:rsidRPr="00A80665" w:rsidRDefault="00A80665" w:rsidP="00A80665">
      <w:r w:rsidRPr="00A80665">
        <w:t>这就是他那本书的核心。这本书出版的时候，成为政治和神学界的一颗炸弹。部分原因是因为我们生活在纳粹对犹太人施行大屠杀的这一边，在大屠杀的可憎与残暴之后，敏锐地顾及犹太人关注的问题的任何事物，必定会有某个程度的吸引力。突然之间，犹太人不再是那些戴着滑稽的帽子，留着奇怪的鬓角，讨厌的律法主义者；他们就与我们一样，特别像我们这些自由派的新教徒（桑得斯确实会这么说）。因此，如果基督教的传统有什么使他们难堪的事情，有错的必定是基督教的传统，无论那是出于保罗自己，还是后期的路德宗。这是桑得斯一部分的背景。</w:t>
      </w:r>
    </w:p>
    <w:p w14:paraId="36B6C2BF" w14:textId="77777777" w:rsidR="00A80665" w:rsidRPr="00A80665" w:rsidRDefault="00A80665" w:rsidP="00A80665">
      <w:r w:rsidRPr="00A80665">
        <w:t>下一位我要介绍的是邓恩（</w:t>
      </w:r>
      <w:r w:rsidRPr="00A80665">
        <w:t>James D. G. Dunn</w:t>
      </w:r>
      <w:r w:rsidRPr="00A80665">
        <w:t>）。我认识他已经很多年了。另外还有一点，桑得斯是一位非常有趣的辩论者。如果你在公开辩论中抓住他的短处，他会先让你招架不住，然后才提出问题。有一次，我看见他在圣经文学协会（</w:t>
      </w:r>
      <w:r w:rsidRPr="00A80665">
        <w:t>SBL</w:t>
      </w:r>
      <w:r w:rsidRPr="00A80665">
        <w:t>）的辩论，当有人提出某个极为深刻的问题时，他说</w:t>
      </w:r>
      <w:proofErr w:type="gramStart"/>
      <w:r w:rsidRPr="00A80665">
        <w:t>：</w:t>
      </w:r>
      <w:r w:rsidRPr="00A80665">
        <w:t>“</w:t>
      </w:r>
      <w:proofErr w:type="gramEnd"/>
      <w:r w:rsidRPr="00A80665">
        <w:t>那是你阅读原始资料来源的原文的结果吗？因为你若</w:t>
      </w:r>
      <w:r w:rsidRPr="00A80665">
        <w:lastRenderedPageBreak/>
        <w:t>不是用原来的亚兰文读他尔根之类的文献的话，其实就没有资格问这个问题</w:t>
      </w:r>
      <w:proofErr w:type="gramStart"/>
      <w:r w:rsidRPr="00A80665">
        <w:t>。</w:t>
      </w:r>
      <w:r w:rsidRPr="00A80665">
        <w:t>”</w:t>
      </w:r>
      <w:r w:rsidRPr="00A80665">
        <w:t>多有恫吓人的恩赐</w:t>
      </w:r>
      <w:proofErr w:type="gramEnd"/>
      <w:r w:rsidRPr="00A80665">
        <w:t>！</w:t>
      </w:r>
    </w:p>
    <w:p w14:paraId="1C59FC38" w14:textId="77777777" w:rsidR="00A80665" w:rsidRPr="00A80665" w:rsidRDefault="00A80665" w:rsidP="00A80665">
      <w:r w:rsidRPr="00A80665">
        <w:t>在《称义与多重面目的律法主义》的第一册我们用了</w:t>
      </w:r>
      <w:r w:rsidRPr="00A80665">
        <w:t>600</w:t>
      </w:r>
      <w:r w:rsidRPr="00A80665">
        <w:t>页的篇幅探讨原始资料来源的内容，现在你们知道为什么了吧？你们迟早要与桑得斯交涉，而且必须在他自己研究的领域中对付他。他是一位非常有魅力的人。</w:t>
      </w:r>
    </w:p>
    <w:p w14:paraId="432DBA39" w14:textId="77777777" w:rsidR="00A80665" w:rsidRPr="00A80665" w:rsidRDefault="00A80665" w:rsidP="00A80665">
      <w:r w:rsidRPr="00A80665">
        <w:t>邓恩。他也是一位很有魅力的人，但又有些与众不同的地方。他比我早进剑桥，这些年来，我们偶尔会就不同的题目辩论，通常是与约翰福音有关的。你需要了解邓恩的兴趣何在。我想他不会否认我要说的话，因为我俩曾经长谈过他想做的事。</w:t>
      </w:r>
    </w:p>
    <w:p w14:paraId="4C4DFA4B" w14:textId="77777777" w:rsidR="00A80665" w:rsidRPr="00A80665" w:rsidRDefault="00A80665" w:rsidP="00A80665">
      <w:r w:rsidRPr="00A80665">
        <w:t>邓恩有点自视为当代的哈纳克（</w:t>
      </w:r>
      <w:r w:rsidRPr="00A80665">
        <w:t>Harnack</w:t>
      </w:r>
      <w:r w:rsidRPr="00A80665">
        <w:t>），哈纳克试图厘清基督教最早期的整个历史。把它整合在一起，解释从耶稣到早期教父时期是如何发展的。在某些方面，这是邓恩为自己定位的角色，所以他的兴趣在于基督论的兴起，在于保罗神学。现在，他的焦点正在从保罗神学逐渐转向历史的耶稣等等。</w:t>
      </w:r>
    </w:p>
    <w:p w14:paraId="6687E410" w14:textId="77777777" w:rsidR="00A80665" w:rsidRPr="00A80665" w:rsidRDefault="00A80665" w:rsidP="00A80665">
      <w:r w:rsidRPr="00A80665">
        <w:t>他早期的一本书《新约圣经的合一与差异》（</w:t>
      </w:r>
      <w:r w:rsidRPr="00A80665">
        <w:t>Unity and Diversity in the New Testament</w:t>
      </w:r>
      <w:r w:rsidRPr="00A80665">
        <w:t>），首先尝试指出新约圣经有些什么差异和最低限度的合一性，且试图使用这个差异来分析新约圣经思想的发展。他早期与基督论有关的著作有个前提，认为第一世纪的犹太裔基督徒不可能接受基督的神性。因此，承认基督的神性这件事，必定是在很后期才发生的。举例来说，他用其他的方法，来解释（例如）腓立比书第二章和一些颇为早期的资料，不愿明确地承认在约翰福音以前的作品涉及基督的神性，而且他认为约翰福音的写成不可能早于主后</w:t>
      </w:r>
      <w:r w:rsidRPr="00A80665">
        <w:t>90</w:t>
      </w:r>
      <w:r w:rsidRPr="00A80665">
        <w:t>年。他也有些来自哈纳克的传统，这一点容后再表述。</w:t>
      </w:r>
    </w:p>
    <w:p w14:paraId="06452B55" w14:textId="77777777" w:rsidR="00A80665" w:rsidRPr="00A80665" w:rsidRDefault="00A80665" w:rsidP="00A80665">
      <w:r w:rsidRPr="00A80665">
        <w:t>一旦受了桑得斯的影响，邓恩对保罗思想的看法就朝着某一个方向前进了。如果桑得斯是对的，我们还是得解释，犹太人与犹太基督徒组成的教会为什么会分开。邓恩称之为</w:t>
      </w:r>
      <w:r w:rsidRPr="00A80665">
        <w:t>“</w:t>
      </w:r>
      <w:r w:rsidRPr="00A80665">
        <w:t>分道扬镳</w:t>
      </w:r>
      <w:r w:rsidRPr="00A80665">
        <w:t>”</w:t>
      </w:r>
      <w:r w:rsidRPr="00A80665">
        <w:t>。要如何解释他们的分裂？他们为什么要分开？如果按照桑得斯的说法，不是信心与行为相对，不是恩典与律法的对抗，也不是福音与功德神学相对，如果这些都不是分裂的理由，那么又是什么呢？</w:t>
      </w:r>
    </w:p>
    <w:p w14:paraId="269C167A" w14:textId="77777777" w:rsidR="00A80665" w:rsidRPr="00A80665" w:rsidRDefault="00A80665" w:rsidP="00A80665">
      <w:r w:rsidRPr="00A80665">
        <w:t>是的，你必须同意桑得斯的说法，基督论里面是有这个巨大的因素，那是我们明白的；可是除此之外，还有其他的吗？虽然他现在已经修改了他的说法，可是多年以来，他都认为：对保罗来说，问题的核心不是律法主义，却是某种民族主义。这是律法中最令保罗感到为难的部分。有哪些道德范畴是所谓犹太人的界线标记？是安息日？关乎食物的律法？割礼？这些是在公共领域里使犹太人与其他民族有所不同的标记。他们与罗马帝国的区别是，罗马帝国大部分百姓的一星期有十天，而犹太人只有七天。使他们不一样的是所有符合教规的食品，那也意味着：除非他们自己变得很世俗化，不然就不能与异教徒做朋友、</w:t>
      </w:r>
      <w:r w:rsidRPr="00A80665">
        <w:lastRenderedPageBreak/>
        <w:t>交往、搬到他们家里，或者有亲密的友谊。使他们不一样的还不仅是安息日与食物，还有割礼，从希腊人的角度看来，割礼简直就是残害身体。</w:t>
      </w:r>
    </w:p>
    <w:p w14:paraId="4D16FB72" w14:textId="77777777" w:rsidR="00A80665" w:rsidRPr="00A80665" w:rsidRDefault="00A80665" w:rsidP="00A80665">
      <w:r w:rsidRPr="00A80665">
        <w:t>这些都是界线标记。所以桑得斯说，当我们来到像加拉太书等书卷时，想想看这些书用了多少篇幅专注于食物这类事情上？加拉太书第二章谈到保罗与彼得之间的冲突，那肯定与食物有关，不是吗？割礼的问题一直在此书中打转，一直到第五章，保罗居然说，我希望他们可以离去，把自己阉割了。哇！这样说来，桑得斯是对的吗？这是民族界线的问题。</w:t>
      </w:r>
    </w:p>
    <w:p w14:paraId="05B915F1" w14:textId="77777777" w:rsidR="00A80665" w:rsidRPr="00A80665" w:rsidRDefault="00A80665" w:rsidP="00A80665">
      <w:r w:rsidRPr="00A80665">
        <w:t>换句话说，他认为保罗要对付的不是律法主义，却是民族主义，因为保罗希望犹太人和外邦人成为一个子民</w:t>
      </w:r>
      <w:r w:rsidRPr="00A80665">
        <w:t>——</w:t>
      </w:r>
      <w:r w:rsidRPr="00A80665">
        <w:t>合一的教会。要得到合一的教会，就必须去除那些界线标记。</w:t>
      </w:r>
    </w:p>
    <w:p w14:paraId="288B63A4" w14:textId="77777777" w:rsidR="00A80665" w:rsidRPr="00A80665" w:rsidRDefault="00A80665" w:rsidP="00A80665">
      <w:r w:rsidRPr="00A80665">
        <w:t>那就是说</w:t>
      </w:r>
      <w:r w:rsidRPr="00A80665">
        <w:t>——</w:t>
      </w:r>
      <w:r w:rsidRPr="00A80665">
        <w:t>回到史天达的问题</w:t>
      </w:r>
      <w:r w:rsidRPr="00A80665">
        <w:t>——</w:t>
      </w:r>
      <w:r w:rsidRPr="00A80665">
        <w:t>保罗对罪恶感、道德的耻辱、个人在神面前的罪这些事情的兴趣，远不如他对这些界线标记的关注那么重要。事实上，他甚至认为，</w:t>
      </w:r>
      <w:r w:rsidRPr="00A80665">
        <w:t>“</w:t>
      </w:r>
      <w:r w:rsidRPr="00A80665">
        <w:t>行律法</w:t>
      </w:r>
      <w:r w:rsidRPr="00A80665">
        <w:t>”</w:t>
      </w:r>
      <w:r w:rsidRPr="00A80665">
        <w:t>这类的措辞，并不是指你可以靠着遵行律法来得到救恩和一些道德的事物，而仅仅是指这些界线标记</w:t>
      </w:r>
      <w:r w:rsidRPr="00A80665">
        <w:t>——</w:t>
      </w:r>
      <w:r w:rsidRPr="00A80665">
        <w:t>行为。</w:t>
      </w:r>
    </w:p>
    <w:p w14:paraId="067A610D" w14:textId="77777777" w:rsidR="00A80665" w:rsidRPr="00A80665" w:rsidRDefault="00A80665" w:rsidP="00A80665">
      <w:r w:rsidRPr="00A80665">
        <w:t>平心而论，近年来，他已经修改了这个立场。但部分原因是一位又一位的学者，一篇又一篇的注释开始找出与这个典范不符的个别文本，导致他必须扩大自己的范畴，并且承认</w:t>
      </w:r>
      <w:r w:rsidRPr="00A80665">
        <w:t>“</w:t>
      </w:r>
      <w:r w:rsidRPr="00A80665">
        <w:t>行律法</w:t>
      </w:r>
      <w:r w:rsidRPr="00A80665">
        <w:t>”</w:t>
      </w:r>
      <w:r w:rsidRPr="00A80665">
        <w:t>有时候不是指界线标记，有时候它们的确在谈论与道德有关的问题。有人告诉我，他正在写一篇长达</w:t>
      </w:r>
      <w:r w:rsidRPr="00A80665">
        <w:t>60</w:t>
      </w:r>
      <w:r w:rsidRPr="00A80665">
        <w:t>页的文章，来回应《称义与多重面目的律法主义》的第二册，但我还没有看见这篇文章。但是也有人报道说，这篇文章的核心只是试图辩护，在保罗对称义的理解中，对抗的是民族主义的一些因素。他要辩护的就只是这点。我们在这个题目上写了</w:t>
      </w:r>
      <w:r w:rsidRPr="00A80665">
        <w:t>1,200</w:t>
      </w:r>
      <w:r w:rsidRPr="00A80665">
        <w:t>页，这有点过分。</w:t>
      </w:r>
    </w:p>
    <w:p w14:paraId="1FE9D45D" w14:textId="77777777" w:rsidR="00A80665" w:rsidRPr="00A80665" w:rsidRDefault="00A80665" w:rsidP="00A80665">
      <w:r w:rsidRPr="00A80665">
        <w:t>这就称为</w:t>
      </w:r>
      <w:r w:rsidRPr="00A80665">
        <w:t>“</w:t>
      </w:r>
      <w:r w:rsidRPr="00A80665">
        <w:t>历史修正主义</w:t>
      </w:r>
      <w:r w:rsidRPr="00A80665">
        <w:t>”</w:t>
      </w:r>
      <w:r w:rsidRPr="00A80665">
        <w:t>（</w:t>
      </w:r>
      <w:r w:rsidRPr="00A80665">
        <w:t>historical revisionism</w:t>
      </w:r>
      <w:r w:rsidRPr="00A80665">
        <w:t>）。因为亲爱的邓恩确实曾经认为界线标记绝对是一切事情的中心，如今他修改了立场，就需要改写自己的历史来脱离困境。如果他从一开始就说：犹太人处理律法的进路中有民族主义的成分，那也是保罗需要面对的，我们全部都会说</w:t>
      </w:r>
      <w:r w:rsidRPr="00A80665">
        <w:t>“</w:t>
      </w:r>
      <w:r w:rsidRPr="00A80665">
        <w:t>阿们</w:t>
      </w:r>
      <w:r w:rsidRPr="00A80665">
        <w:t>”</w:t>
      </w:r>
      <w:r w:rsidRPr="00A80665">
        <w:t>，你们也就省下</w:t>
      </w:r>
      <w:r w:rsidRPr="00A80665">
        <w:t>1,200</w:t>
      </w:r>
      <w:r w:rsidRPr="00A80665">
        <w:t>页的指定阅读。所以，如果你们不喜欢这两本书，现在知道要怪谁了吧。</w:t>
      </w:r>
    </w:p>
    <w:p w14:paraId="6884C6CE" w14:textId="77777777" w:rsidR="00A80665" w:rsidRPr="00A80665" w:rsidRDefault="00A80665" w:rsidP="00A80665">
      <w:r w:rsidRPr="00A80665">
        <w:t>接着，我们来看赖特（</w:t>
      </w:r>
      <w:r w:rsidRPr="00A80665">
        <w:t>Tom Wright</w:t>
      </w:r>
      <w:r w:rsidRPr="00A80665">
        <w:t>）。赖特和我完全是同时代的人。他在牛津，我在剑桥。当时，我们常常在夏天见面，有长时间的讨论。信不信由你，他那时是一位传统的</w:t>
      </w:r>
      <w:r w:rsidRPr="00A80665">
        <w:t>“</w:t>
      </w:r>
      <w:r w:rsidRPr="00A80665">
        <w:t>加尔文主义五要点者</w:t>
      </w:r>
      <w:r w:rsidRPr="00A80665">
        <w:t>”</w:t>
      </w:r>
      <w:r w:rsidRPr="00A80665">
        <w:t>。他的第一本书</w:t>
      </w:r>
      <w:r w:rsidRPr="00A80665">
        <w:t>——</w:t>
      </w:r>
      <w:r w:rsidRPr="00A80665">
        <w:t>《福音中神的恩典》（</w:t>
      </w:r>
      <w:r w:rsidRPr="00A80665">
        <w:t>The Grace of God in the Gospel</w:t>
      </w:r>
      <w:r w:rsidRPr="00A80665">
        <w:t>）</w:t>
      </w:r>
      <w:r w:rsidRPr="00A80665">
        <w:t>——</w:t>
      </w:r>
      <w:r w:rsidRPr="00A80665">
        <w:t>就为这个立场辩护。他那时支持圣经无误论，保守地持守原初的改革宗传统。</w:t>
      </w:r>
    </w:p>
    <w:p w14:paraId="48CBB091" w14:textId="77777777" w:rsidR="00A80665" w:rsidRPr="00A80665" w:rsidRDefault="00A80665" w:rsidP="00A80665">
      <w:r w:rsidRPr="00A80665">
        <w:t>我记得很久以前，在</w:t>
      </w:r>
      <w:r w:rsidRPr="00A80665">
        <w:t>1973</w:t>
      </w:r>
      <w:r w:rsidRPr="00A80665">
        <w:t>年的夏天，他在丁道尔团契（</w:t>
      </w:r>
      <w:r w:rsidRPr="00A80665">
        <w:t>Tyndale Fellowship</w:t>
      </w:r>
      <w:r w:rsidRPr="00A80665">
        <w:t>）宣读一份学术论文。他探讨的是罗马书九章</w:t>
      </w:r>
      <w:r w:rsidRPr="00A80665">
        <w:t>5</w:t>
      </w:r>
      <w:r w:rsidRPr="00A80665">
        <w:t>节，当时他对那段经文的看法，与我目前依然坚守的</w:t>
      </w:r>
      <w:r w:rsidRPr="00A80665">
        <w:lastRenderedPageBreak/>
        <w:t>相同。但从那时候起，他已经改变了，可是我仍然记得那篇学术论文和当时的讨论。他今天仍然说自己没有改变任何基本的观点，可是我们都会对这个说法感到诧异。</w:t>
      </w:r>
    </w:p>
    <w:p w14:paraId="49417B73" w14:textId="77777777" w:rsidR="00A80665" w:rsidRPr="00A80665" w:rsidRDefault="00A80665" w:rsidP="00A80665">
      <w:r w:rsidRPr="00A80665">
        <w:t>在</w:t>
      </w:r>
      <w:r w:rsidRPr="00A80665">
        <w:t>80</w:t>
      </w:r>
      <w:r w:rsidRPr="00A80665">
        <w:t>年代初，伍毕奇（</w:t>
      </w:r>
      <w:r w:rsidRPr="00A80665">
        <w:t>John Woodbridge</w:t>
      </w:r>
      <w:r w:rsidRPr="00A80665">
        <w:t>）和我拟定计划，要编辑两本有关圣经的书</w:t>
      </w:r>
      <w:r w:rsidRPr="00A80665">
        <w:t>——</w:t>
      </w:r>
      <w:r w:rsidRPr="00A80665">
        <w:t>《圣经与真理》（</w:t>
      </w:r>
      <w:r w:rsidRPr="00A80665">
        <w:t>Scripture and Truth</w:t>
      </w:r>
      <w:r w:rsidRPr="00A80665">
        <w:t>）和《释经学、权柄、与正典》（</w:t>
      </w:r>
      <w:r w:rsidRPr="00A80665">
        <w:t>Hermeneutics, Authority, and Canon</w:t>
      </w:r>
      <w:r w:rsidRPr="00A80665">
        <w:t>），我们拟定了整个系列的主题，就写信给世界各地的朋友，说：</w:t>
      </w:r>
      <w:r w:rsidRPr="00A80665">
        <w:t>“</w:t>
      </w:r>
      <w:r w:rsidRPr="00A80665">
        <w:t>请看，我们想要处理的不是陈年往事，而是针对当代的问题，清楚地表达在历史上忠于圣经的文献。挑一个题目吧。你已经持有这个看法很长一段时间了，选一个题目，加入我们的行列吧。</w:t>
      </w:r>
      <w:r w:rsidRPr="00A80665">
        <w:t>”</w:t>
      </w:r>
      <w:r w:rsidRPr="00A80665">
        <w:t>赖特当时在蒙特利尔的麦吉尔大学（</w:t>
      </w:r>
      <w:r w:rsidRPr="00A80665">
        <w:t>McGill University in Montreal</w:t>
      </w:r>
      <w:r w:rsidRPr="00A80665">
        <w:t>）讲课，那也是我的母校。他回信说：</w:t>
      </w:r>
      <w:r w:rsidRPr="00A80665">
        <w:t>“</w:t>
      </w:r>
      <w:r w:rsidRPr="00A80665">
        <w:t>知道你和约翰（伍毕奇）在进行这项工作，我很高兴。希望你们继续努力。但是我决定不想就这类题目写作了，因为那可能会破坏我进牛津或剑桥〔教学〕的任何机会。</w:t>
      </w:r>
      <w:r w:rsidRPr="00A80665">
        <w:t>”</w:t>
      </w:r>
      <w:r w:rsidRPr="00A80665">
        <w:t>我当时对此事的回应是，不管你去剑桥或牛津，我觉得根本与此事无关。你必须继续研究、教导、解决这些议题；否则，如果你一直保持沉默的话，最终你不会再相信它；当然，事情也真的是这样了。现在，如果你提起圣经无误论这个话题，这可是令他极为恼火的事情，他理都不会理这样的话题，认为这必定是美国人一项愚蠢的教义，显出他们对某些历史缺乏理解。算了吧，这不是我们今天的话题。</w:t>
      </w:r>
    </w:p>
    <w:p w14:paraId="7029BD45" w14:textId="77777777" w:rsidR="00A80665" w:rsidRPr="00A80665" w:rsidRDefault="00A80665" w:rsidP="00A80665">
      <w:r w:rsidRPr="00A80665">
        <w:t>赖特与桑得斯一样擅长辩论，也是一位才华横溢的沟通者。我们必须指出，他曾经写过一些很精彩的书。我不知道在</w:t>
      </w:r>
      <w:r w:rsidRPr="00A80665">
        <w:t>1992</w:t>
      </w:r>
      <w:r w:rsidRPr="00A80665">
        <w:t>年的时候，我送出去多少本他写的小书《过去和现在的耶稣》（</w:t>
      </w:r>
      <w:r w:rsidRPr="00A80665">
        <w:t>Who Jesus Was and Is</w:t>
      </w:r>
      <w:r w:rsidRPr="00A80665">
        <w:t>）。那是一本极好的书，回应一些真正无聊的旁门左道。还有就是他写评论的能力。通常，你读学术性的评论时，不可能会捧腹大笑，可是看赖特写的评论时，就有这个可能。我一生中看过最有趣的学术评论之一，是他于</w:t>
      </w:r>
      <w:r w:rsidRPr="00A80665">
        <w:t>1993</w:t>
      </w:r>
      <w:r w:rsidRPr="00A80665">
        <w:t>年针对克罗森（</w:t>
      </w:r>
      <w:r w:rsidRPr="00A80665">
        <w:t>John Dominic Crossan</w:t>
      </w:r>
      <w:r w:rsidRPr="00A80665">
        <w:t>）的著作所写的评论</w:t>
      </w:r>
      <w:r w:rsidRPr="00A80665">
        <w:t>——</w:t>
      </w:r>
      <w:r w:rsidRPr="00A80665">
        <w:t>《欣然接受文本</w:t>
      </w:r>
      <w:r w:rsidRPr="00A80665">
        <w:t>——</w:t>
      </w:r>
      <w:r w:rsidRPr="00A80665">
        <w:t>对克罗森的〈历史的耶稣〉作出后现代主义的回应》。这篇极为有趣的文章刊载在《神学》（</w:t>
      </w:r>
      <w:r w:rsidRPr="00A80665">
        <w:t>Theology</w:t>
      </w:r>
      <w:r w:rsidRPr="00A80665">
        <w:t>）期刊上。他彻夜在圣经文学协会写好这份评论，并在第二天向</w:t>
      </w:r>
      <w:r w:rsidRPr="00A80665">
        <w:t>800</w:t>
      </w:r>
      <w:r w:rsidRPr="00A80665">
        <w:t>多人发表，这些人都笑得从椅子上掉下来了，通常这不会发生在圣经文学协会，也只有赖特能做得到。他真的是一位很有魅力的人，很有趣，也非常有能力；经常也站在天使那边，让我们因此感谢神。</w:t>
      </w:r>
    </w:p>
    <w:p w14:paraId="0C4EFFBF" w14:textId="77777777" w:rsidR="00A80665" w:rsidRPr="00A80665" w:rsidRDefault="00A80665" w:rsidP="00A80665">
      <w:r w:rsidRPr="00A80665">
        <w:t>他最近一本书是有关基督的复活，有点像用了</w:t>
      </w:r>
      <w:r w:rsidRPr="00A80665">
        <w:t>800</w:t>
      </w:r>
      <w:r w:rsidRPr="00A80665">
        <w:t>页的篇幅摹写了莫理逊（</w:t>
      </w:r>
      <w:r w:rsidRPr="00A80665">
        <w:t>Frank Morison</w:t>
      </w:r>
      <w:r w:rsidRPr="00A80665">
        <w:t>）约在</w:t>
      </w:r>
      <w:r w:rsidRPr="00A80665">
        <w:t>80</w:t>
      </w:r>
      <w:r w:rsidRPr="00A80665">
        <w:t>年前写的那本</w:t>
      </w:r>
      <w:r w:rsidRPr="00A80665">
        <w:t>150</w:t>
      </w:r>
      <w:r w:rsidRPr="00A80665">
        <w:t>页的《历史性审判》（</w:t>
      </w:r>
      <w:r w:rsidRPr="00A80665">
        <w:t>Who Moved the Stone?</w:t>
      </w:r>
      <w:r w:rsidRPr="00A80665">
        <w:t>）。在许多方面，这是一本杰出的书，的确也很有帮助。虽然在我看来，它也具有一些很深刻的神学问题，有关这些问题，可以参看威廉斯（</w:t>
      </w:r>
      <w:r w:rsidRPr="00A80665">
        <w:t>Stephen Williams</w:t>
      </w:r>
      <w:r w:rsidRPr="00A80665">
        <w:t>）写的评论，我就不在这里讨论了。</w:t>
      </w:r>
    </w:p>
    <w:p w14:paraId="4DB609A5" w14:textId="77777777" w:rsidR="00A80665" w:rsidRPr="00A80665" w:rsidRDefault="00A80665" w:rsidP="00A80665">
      <w:r w:rsidRPr="00A80665">
        <w:lastRenderedPageBreak/>
        <w:t>赖特已经着手一个包括六卷书的计划，总题是基督教的起源和神的问题（</w:t>
      </w:r>
      <w:r w:rsidRPr="00A80665">
        <w:t>Christian Origins and the Question of God</w:t>
      </w:r>
      <w:r w:rsidRPr="00A80665">
        <w:t>）。第一卷是《新约与上帝的子民》（</w:t>
      </w:r>
      <w:r w:rsidRPr="00A80665">
        <w:t>The New Testament and the People of God</w:t>
      </w:r>
      <w:r w:rsidRPr="00A80665">
        <w:t>），第二卷是《耶稣与上帝的得胜》（</w:t>
      </w:r>
      <w:r w:rsidRPr="00A80665">
        <w:t>Jesus and the Victory of God</w:t>
      </w:r>
      <w:r w:rsidRPr="00A80665">
        <w:t>），现在又出了一本，就是《复活的基督》（</w:t>
      </w:r>
      <w:r w:rsidRPr="00A80665">
        <w:t>The Resurrection of Christ</w:t>
      </w:r>
      <w:r w:rsidRPr="00A80665">
        <w:t>）。他也写了大量有关保罗的著作，有些很受欢迎，有些则不然，他最有影响力的书大概就是《圣约的高潮》（</w:t>
      </w:r>
      <w:r w:rsidRPr="00A80665">
        <w:t>The Climax of the Covenant</w:t>
      </w:r>
      <w:r w:rsidRPr="00A80665">
        <w:t>）。除了其他的问题，他还认为耶稣并没有意识到自己是神，这是他处理经文时的部分前提。他的历史书籍有许多出色的内容，特别是在他与极左翼的人交手时。他的确是一位非常有意思的人。</w:t>
      </w:r>
    </w:p>
    <w:p w14:paraId="5B9CCED0" w14:textId="77777777" w:rsidR="00A80665" w:rsidRPr="00A80665" w:rsidRDefault="00A80665" w:rsidP="00A80665">
      <w:r w:rsidRPr="00A80665">
        <w:t>在这里，我只能聚焦于他思想中那些直接质疑称义的义。我的时间只容许我讨论较大的议题。他质疑称义的时候，中心思想是这样的：当第一批</w:t>
      </w:r>
      <w:r w:rsidRPr="00A80665">
        <w:t>43,000</w:t>
      </w:r>
      <w:r w:rsidRPr="00A80665">
        <w:t>个犹太人归回耶路撒冷，甚至重建圣殿的时候，以色列人被掳这件事并没有结束。因为毕竟，神借着先知给予以色列人被掳结束的应许，远比这些更引人注目、更慷慨、更彻底，根据以赛亚书，根据诗篇八十七篇，最终会带来非利士人、叙利亚人、埃及人，恢复这地，恢复她显著的虔诚等等，但是在归回和重建圣殿时没有看见这点。你看，那一小群犹太人憔悴地回来了，过了不久，希腊击败了波斯，接着西流基与多利买王朝之间的冲突又除掉了希腊，最后犹太人在主前</w:t>
      </w:r>
      <w:r w:rsidRPr="00A80665">
        <w:t>167</w:t>
      </w:r>
      <w:r w:rsidRPr="00A80665">
        <w:t>至</w:t>
      </w:r>
      <w:r w:rsidRPr="00A80665">
        <w:t>164</w:t>
      </w:r>
      <w:r w:rsidRPr="00A80665">
        <w:t>年发生马加革命，之后击败西流基，拥有自己的土地；可是不到一个世纪以后，罗马人就接管了那地，他们并没有真正看见所有那些应许得以成就。所以，第一世纪信奉犹太教的犹太人，明白自己仍在被掳的状况中。</w:t>
      </w:r>
    </w:p>
    <w:p w14:paraId="29B6F388" w14:textId="77777777" w:rsidR="00A80665" w:rsidRPr="00A80665" w:rsidRDefault="00A80665" w:rsidP="00A80665">
      <w:r w:rsidRPr="00A80665">
        <w:t>耶稣就在那时，在这样的架构中降临，要结束犹太人被掳的情况。申命记第二十八章和三十章陈述的祝福与咒诅的模式尚未完成。百姓仍然在等待应许和重建。但对保罗来说，相信基督就解决了这个问题，并且满足了他最深的渴望。保罗在往大马士革路上的经历，使他相信被掳的情况已经随着弥赛亚的死亡结束了。基督已经为圣约群体集体的罪疚付出赎价。这是一件全体的事情。祂已经为这罪付出代价，也结束了被掳的情况。但是借着祂的复活，祂不仅引入了犹太人，也带来外邦人。祂带来犹太人和外邦人，让他们构成一个新的圣约群体；和桑得斯一样，他认为给予邓恩活力、和保罗试图要做的一些事情，就是除去这些界线标记。那么，耶稣的复活就意味着，要引入不同民族，让他们可以同享圣约的福分。被掳已经结束，给予万国的祝福已经实现，神的子民与祂和好了。</w:t>
      </w:r>
    </w:p>
    <w:p w14:paraId="6AA96672" w14:textId="77777777" w:rsidR="00A80665" w:rsidRPr="00A80665" w:rsidRDefault="00A80665" w:rsidP="00A80665">
      <w:r w:rsidRPr="00A80665">
        <w:t>因此，耶稣要将我们的注意力转离妥拉、祂的圣殿、食物的律例等等，而定睛在祂身上。他从而声称，自己就是真以色列的核心，而以色列的被掳时期现在也结束了。</w:t>
      </w:r>
    </w:p>
    <w:p w14:paraId="7FCC0C89" w14:textId="77777777" w:rsidR="00A80665" w:rsidRPr="00A80665" w:rsidRDefault="00A80665" w:rsidP="00A80665">
      <w:r w:rsidRPr="00A80665">
        <w:t>赖特有能力看见一些只是部分正确的事情。他的许多分析都有点道理。然后，他就倾向于骑上他的白马，逍遥快乐地往各个方向奔驰。结果，他就将似乎不是讨论这个议题的经文硬塞入这个典范（</w:t>
      </w:r>
      <w:r w:rsidRPr="00A80665">
        <w:t>paradigm</w:t>
      </w:r>
      <w:r w:rsidRPr="00A80665">
        <w:t>）中。例如，他认为，如果正确理解，路加福音十五章</w:t>
      </w:r>
      <w:r w:rsidRPr="00A80665">
        <w:t>11</w:t>
      </w:r>
      <w:r w:rsidRPr="00A80665">
        <w:t>～</w:t>
      </w:r>
      <w:r w:rsidRPr="00A80665">
        <w:lastRenderedPageBreak/>
        <w:t>32</w:t>
      </w:r>
      <w:r w:rsidRPr="00A80665">
        <w:t>节有关浪子的比喻，也成为处理被掳问题的另一个方法。它其实不是谈论神接纳个人，而是有关作为一个整体的以色列被领回，被神接纳；它其实是宣告被掳的结束。</w:t>
      </w:r>
    </w:p>
    <w:p w14:paraId="5209DDE7" w14:textId="77777777" w:rsidR="00A80665" w:rsidRPr="00A80665" w:rsidRDefault="00A80665" w:rsidP="00A80665">
      <w:r w:rsidRPr="00A80665">
        <w:t>这一切导致的一个结果就是神的得胜；毕竟，我们应该记得他那系列的第二卷书</w:t>
      </w:r>
      <w:r w:rsidRPr="00A80665">
        <w:t>——</w:t>
      </w:r>
      <w:r w:rsidRPr="00A80665">
        <w:t>《耶稣与上帝的得胜》。神的一切胜利都与耶稣密不可分。因此，他倾向于轻描淡写地处理福音书中提及基督再来、末世等等的经文。那也意味着耶稣没有像我们理解的那样，要求个人认罪悔改，而是要求人转离革命的热忱、转离对圣殿的依赖、转离民族主义，转向耶稣。信心成了对领袖</w:t>
      </w:r>
      <w:r w:rsidRPr="00A80665">
        <w:t>——</w:t>
      </w:r>
      <w:r w:rsidRPr="00A80665">
        <w:t>耶稣自己</w:t>
      </w:r>
      <w:r w:rsidRPr="00A80665">
        <w:t>——</w:t>
      </w:r>
      <w:r w:rsidRPr="00A80665">
        <w:t>的忠诚和信任。那些罪恶名昭彰，但连他们也能进入天国。这就是赖特对耶稣的理解。</w:t>
      </w:r>
    </w:p>
    <w:p w14:paraId="5F92C39A" w14:textId="77777777" w:rsidR="00A80665" w:rsidRPr="00A80665" w:rsidRDefault="00A80665" w:rsidP="00A80665">
      <w:r w:rsidRPr="00A80665">
        <w:t>现在，我们来看保罗。根据赖特的新思想，对保罗来说，称义就是神宣告你在圣约当中的行动。让我重复一次，称义就是神宣告你在圣约当中的行动。</w:t>
      </w:r>
    </w:p>
    <w:p w14:paraId="1C66DF3D" w14:textId="77777777" w:rsidR="00A80665" w:rsidRPr="00A80665" w:rsidRDefault="00A80665" w:rsidP="00A80665">
      <w:r w:rsidRPr="00A80665">
        <w:t>与宗教改革之后和更早期的理解相比，这个定义，这样理解事情有两个不同的地方。当然，你们必须经常记得这一点离题了。惟独靠着恩典、惟独借着信心而称义，那不是宗教改革运动时编造出来的。奥登（</w:t>
      </w:r>
      <w:r w:rsidRPr="00A80665">
        <w:t>Thomas C. Oden</w:t>
      </w:r>
      <w:r w:rsidRPr="00A80665">
        <w:t>）的著作</w:t>
      </w:r>
      <w:r w:rsidRPr="00A80665">
        <w:t>——</w:t>
      </w:r>
      <w:r w:rsidRPr="00A80665">
        <w:t>《称义读本》（</w:t>
      </w:r>
      <w:r w:rsidRPr="00A80665">
        <w:t>The Justification Reader</w:t>
      </w:r>
      <w:r w:rsidRPr="00A80665">
        <w:t>）显明，虽然这不是教父时期唯一的看法，可是这个看法在当时已经非常普遍。宗教改革者重新找到的不仅是保罗的神学，也是教父的想法，并且试图把它设在忠于圣经的地位，而不是全新的编造；当然，当我们读史天达的作品时，往往会有后者的感觉。</w:t>
      </w:r>
    </w:p>
    <w:p w14:paraId="318ED70A" w14:textId="77777777" w:rsidR="00A80665" w:rsidRPr="00A80665" w:rsidRDefault="00A80665" w:rsidP="00A80665">
      <w:r w:rsidRPr="00A80665">
        <w:t>言归正传，新教对称义传统的看法，在我看来也是保罗对称义的看法，与赖特对称义所下的新定义有两点不同之处。赖特认为称义是神宣告的行动。好吧，这是一个宣告，可是之间有两个不同的地方。</w:t>
      </w:r>
    </w:p>
    <w:p w14:paraId="4FDC7718" w14:textId="77777777" w:rsidR="00A80665" w:rsidRPr="00A80665" w:rsidRDefault="00A80665" w:rsidP="00A80665">
      <w:r w:rsidRPr="00A80665">
        <w:t>对我们大部分相信保罗和宗教改革传统的人来说，这个宣告发生在我们成为基督徒经历的开始。这标志着一个起点</w:t>
      </w:r>
      <w:r w:rsidRPr="00A80665">
        <w:t>——</w:t>
      </w:r>
      <w:r w:rsidRPr="00A80665">
        <w:t>你被称为义。之后，就借着顺服、悔改、圣经的帮助、圣灵在我们心里的能力等等，逐渐成圣。所以，我们在神的面前被宣告为义，是因为基督代替我们死了。我们与神和好，耶稣的献上令神满足；结果，我们得以在祂面前被称为义。</w:t>
      </w:r>
    </w:p>
    <w:p w14:paraId="57D1B31A" w14:textId="77777777" w:rsidR="00A80665" w:rsidRPr="00A80665" w:rsidRDefault="00A80665" w:rsidP="00A80665">
      <w:r w:rsidRPr="00A80665">
        <w:t>可是赖特认为这是一个持续不断的宣告。它与我们基督徒经历的开端无关；它是不断地宣告我们在神面前的地位，因为被掳的情况结束了，耶稣承担了祂子民的罪，并且复活，就欣然接纳所有这些百姓。当这些百姓在神的面前被接纳的时候，神也宣告他们在圣约里。这不仅是他们进入这个圣约的起点，更超越了那个阶段。在你的一生，在你所做的一切事情，神都宣告你在圣约里，是这个圣约群体的一分子。因此，它与这种起点的观点不同。</w:t>
      </w:r>
    </w:p>
    <w:p w14:paraId="22D0CF0E" w14:textId="77777777" w:rsidR="00A80665" w:rsidRPr="00A80665" w:rsidRDefault="00A80665" w:rsidP="00A80665">
      <w:r w:rsidRPr="00A80665">
        <w:t>第二个不同的地方在于，这里已经表明了对称义的某种解释，是关于对圣约的忠诚而不是公义。它的根源可以追溯至盖士曼（</w:t>
      </w:r>
      <w:r w:rsidRPr="00A80665">
        <w:t>Ernst Käsemann</w:t>
      </w:r>
      <w:r w:rsidRPr="00A80665">
        <w:t>）和他以后的时期，我会在下一讲</w:t>
      </w:r>
      <w:r w:rsidRPr="00A80665">
        <w:lastRenderedPageBreak/>
        <w:t>讨论这点。他曾经考虑过这点：现在，称义是神宣告的行动。称义，不是说你是公义的，而是神宣告你在圣约之中的行动。他并不否认，存在罪的问题必须克服，而十字架解决了这个问题。可是现在，称义本身成了神的行动，宣告你在圣约里。</w:t>
      </w:r>
    </w:p>
    <w:p w14:paraId="3FA40110" w14:textId="77777777" w:rsidR="00A80665" w:rsidRPr="00A80665" w:rsidRDefault="00A80665" w:rsidP="00A80665">
      <w:r w:rsidRPr="00A80665">
        <w:t>因此，称义与对付罪和在神面前被称为义又远了一步，它成为一件与圣约有关的事情。把这个问题放在历史神学的范畴，结果就是将教会论放在救恩论之上。但是，在改革宗的先后层次中，是先有救恩论，然后才是教会论。这是一项重大的分野。</w:t>
      </w:r>
    </w:p>
    <w:p w14:paraId="11C98667" w14:textId="77777777" w:rsidR="00A80665" w:rsidRPr="00A80665" w:rsidRDefault="00A80665" w:rsidP="00A80665">
      <w:r w:rsidRPr="00A80665">
        <w:t>现在他仍然会说，他对基督整体工作的理解，仍然包括祂在十字架上为罪付上了赎价；可是称义本身是神宣告我们在圣约之中，并且持续在圣约中，从而离开了称义本身的问题。</w:t>
      </w:r>
    </w:p>
    <w:p w14:paraId="7B35CABF" w14:textId="77777777" w:rsidR="00A80665" w:rsidRPr="00A80665" w:rsidRDefault="00A80665" w:rsidP="00A80665">
      <w:r w:rsidRPr="00A80665">
        <w:t>好几年前，我担任剑桥丁道尔之家的代理会长，有一位研究《七十士译本》的年长学者来图书馆。这位古丁（</w:t>
      </w:r>
      <w:r w:rsidRPr="00A80665">
        <w:t>David Gooding</w:t>
      </w:r>
      <w:r w:rsidRPr="00A80665">
        <w:t>）先生很亲切友好，他曾经在西班牙和当时仍然存在的铁幕后面工作了许多年。他不是专业的圣经学者，可是对《七十士译本》知识渊博，也是一位很好的基督徒，常做善工。他到我那里，说：</w:t>
      </w:r>
      <w:r w:rsidRPr="00A80665">
        <w:t>“</w:t>
      </w:r>
      <w:r w:rsidRPr="00A80665">
        <w:t>我想请你解释一下赖特的看法是什么。</w:t>
      </w:r>
      <w:r w:rsidRPr="00A80665">
        <w:t>”</w:t>
      </w:r>
      <w:r w:rsidRPr="00A80665">
        <w:t>我就尽我所能地作出公平、仔细、和准确的解释。讲完赖特对称义所下的定义之后，他的第一个问题是：</w:t>
      </w:r>
      <w:r w:rsidRPr="00A80665">
        <w:t>“</w:t>
      </w:r>
      <w:r w:rsidRPr="00A80665">
        <w:t>汤姆懂希腊文吗？</w:t>
      </w:r>
      <w:r w:rsidRPr="00A80665">
        <w:t>”</w:t>
      </w:r>
    </w:p>
    <w:p w14:paraId="59AFFD77" w14:textId="77777777" w:rsidR="00A80665" w:rsidRPr="00A80665" w:rsidRDefault="00A80665" w:rsidP="00A80665">
      <w:r w:rsidRPr="00A80665">
        <w:t>说句公道话，赖特听见这个问题必定面无人色。当然，你不能单凭词源学去决定一些用词的意思。但是你必须记住：</w:t>
      </w:r>
      <w:proofErr w:type="spellStart"/>
      <w:r w:rsidRPr="00A80665">
        <w:t>δικ</w:t>
      </w:r>
      <w:proofErr w:type="spellEnd"/>
      <w:r w:rsidRPr="00A80665">
        <w:t xml:space="preserve">- / </w:t>
      </w:r>
      <w:proofErr w:type="spellStart"/>
      <w:r w:rsidRPr="00A80665">
        <w:t>dik</w:t>
      </w:r>
      <w:proofErr w:type="spellEnd"/>
      <w:r w:rsidRPr="00A80665">
        <w:t xml:space="preserve">- </w:t>
      </w:r>
      <w:r w:rsidRPr="00A80665">
        <w:t>词组（</w:t>
      </w:r>
      <w:proofErr w:type="spellStart"/>
      <w:r w:rsidRPr="00A80665">
        <w:t>δικ</w:t>
      </w:r>
      <w:proofErr w:type="spellEnd"/>
      <w:r w:rsidRPr="00A80665">
        <w:t>α</w:t>
      </w:r>
      <w:proofErr w:type="spellStart"/>
      <w:r w:rsidRPr="00A80665">
        <w:t>ιοσύνη</w:t>
      </w:r>
      <w:proofErr w:type="spellEnd"/>
      <w:r w:rsidRPr="00A80665">
        <w:t xml:space="preserve"> / </w:t>
      </w:r>
      <w:proofErr w:type="spellStart"/>
      <w:r w:rsidRPr="00A80665">
        <w:t>dikaiosynē</w:t>
      </w:r>
      <w:proofErr w:type="spellEnd"/>
      <w:r w:rsidRPr="00A80665">
        <w:t>〔</w:t>
      </w:r>
      <w:r w:rsidRPr="00A80665">
        <w:t>“</w:t>
      </w:r>
      <w:r w:rsidRPr="00A80665">
        <w:t>义</w:t>
      </w:r>
      <w:r w:rsidRPr="00A80665">
        <w:t>”</w:t>
      </w:r>
      <w:r w:rsidRPr="00A80665">
        <w:t>〕、</w:t>
      </w:r>
      <w:proofErr w:type="spellStart"/>
      <w:r w:rsidRPr="00A80665">
        <w:t>δικ</w:t>
      </w:r>
      <w:proofErr w:type="spellEnd"/>
      <w:r w:rsidRPr="00A80665">
        <w:t>α</w:t>
      </w:r>
      <w:proofErr w:type="spellStart"/>
      <w:r w:rsidRPr="00A80665">
        <w:t>ιόω</w:t>
      </w:r>
      <w:proofErr w:type="spellEnd"/>
      <w:r w:rsidRPr="00A80665">
        <w:t xml:space="preserve"> / </w:t>
      </w:r>
      <w:proofErr w:type="spellStart"/>
      <w:r w:rsidRPr="00A80665">
        <w:t>dikaioō</w:t>
      </w:r>
      <w:proofErr w:type="spellEnd"/>
      <w:r w:rsidRPr="00A80665">
        <w:t>〔</w:t>
      </w:r>
      <w:r w:rsidRPr="00A80665">
        <w:t>“</w:t>
      </w:r>
      <w:r w:rsidRPr="00A80665">
        <w:t>称义</w:t>
      </w:r>
      <w:r w:rsidRPr="00A80665">
        <w:t>”</w:t>
      </w:r>
      <w:r w:rsidRPr="00A80665">
        <w:t>〕、</w:t>
      </w:r>
      <w:proofErr w:type="spellStart"/>
      <w:r w:rsidRPr="00A80665">
        <w:t>δίκ</w:t>
      </w:r>
      <w:proofErr w:type="spellEnd"/>
      <w:r w:rsidRPr="00A80665">
        <w:t>α</w:t>
      </w:r>
      <w:proofErr w:type="spellStart"/>
      <w:r w:rsidRPr="00A80665">
        <w:t>ιος</w:t>
      </w:r>
      <w:proofErr w:type="spellEnd"/>
      <w:r w:rsidRPr="00A80665">
        <w:t xml:space="preserve"> / </w:t>
      </w:r>
      <w:proofErr w:type="spellStart"/>
      <w:r w:rsidRPr="00A80665">
        <w:t>dikaios</w:t>
      </w:r>
      <w:proofErr w:type="spellEnd"/>
      <w:r w:rsidRPr="00A80665">
        <w:t>〔</w:t>
      </w:r>
      <w:r w:rsidRPr="00A80665">
        <w:t>“</w:t>
      </w:r>
      <w:r w:rsidRPr="00A80665">
        <w:t>义的</w:t>
      </w:r>
      <w:r w:rsidRPr="00A80665">
        <w:t>”</w:t>
      </w:r>
      <w:r w:rsidRPr="00A80665">
        <w:t>〕、</w:t>
      </w:r>
      <w:proofErr w:type="spellStart"/>
      <w:r w:rsidRPr="00A80665">
        <w:rPr>
          <w:rFonts w:ascii="Arial" w:hAnsi="Arial" w:cs="Arial"/>
        </w:rPr>
        <w:t>ἄ</w:t>
      </w:r>
      <w:r w:rsidRPr="00A80665">
        <w:t>δικος</w:t>
      </w:r>
      <w:proofErr w:type="spellEnd"/>
      <w:r w:rsidRPr="00A80665">
        <w:t xml:space="preserve"> / </w:t>
      </w:r>
      <w:proofErr w:type="spellStart"/>
      <w:r w:rsidRPr="00A80665">
        <w:t>adikos</w:t>
      </w:r>
      <w:proofErr w:type="spellEnd"/>
      <w:r w:rsidRPr="00A80665">
        <w:t>〔</w:t>
      </w:r>
      <w:r w:rsidRPr="00A80665">
        <w:t>“</w:t>
      </w:r>
      <w:r w:rsidRPr="00A80665">
        <w:t>不义的</w:t>
      </w:r>
      <w:r w:rsidRPr="00A80665">
        <w:t>”</w:t>
      </w:r>
      <w:r w:rsidRPr="00A80665">
        <w:t>〕、</w:t>
      </w:r>
      <w:proofErr w:type="spellStart"/>
      <w:r w:rsidRPr="00A80665">
        <w:rPr>
          <w:rFonts w:ascii="Arial" w:hAnsi="Arial" w:cs="Arial"/>
        </w:rPr>
        <w:t>ἀ</w:t>
      </w:r>
      <w:r w:rsidRPr="00A80665">
        <w:t>δικί</w:t>
      </w:r>
      <w:proofErr w:type="spellEnd"/>
      <w:r w:rsidRPr="00A80665">
        <w:t xml:space="preserve">α / </w:t>
      </w:r>
      <w:proofErr w:type="spellStart"/>
      <w:r w:rsidRPr="00A80665">
        <w:t>adikia</w:t>
      </w:r>
      <w:proofErr w:type="spellEnd"/>
      <w:r w:rsidRPr="00A80665">
        <w:t>〔</w:t>
      </w:r>
      <w:r w:rsidRPr="00A80665">
        <w:t>“</w:t>
      </w:r>
      <w:r w:rsidRPr="00A80665">
        <w:t>不义</w:t>
      </w:r>
      <w:r w:rsidRPr="00A80665">
        <w:t>”</w:t>
      </w:r>
      <w:r w:rsidRPr="00A80665">
        <w:t>〕）在某方面与公义有关。现在要说称义是神宣告你在圣约里的行动，而不提公义，也因此离罪恶和不义的问题更远，这恰恰是古丁会提出这个问题的原因。</w:t>
      </w:r>
    </w:p>
    <w:p w14:paraId="4F9BB6A4" w14:textId="77777777" w:rsidR="00A80665" w:rsidRPr="00A80665" w:rsidRDefault="00A80665" w:rsidP="00A80665">
      <w:r w:rsidRPr="00A80665">
        <w:t>这是一个没有恶意的问题。也就是说，如果你要处理这个问题的话，就必须对词义做一些像样的研究。这也就是为什么赛福瑞（</w:t>
      </w:r>
      <w:r w:rsidRPr="00A80665">
        <w:t xml:space="preserve">Mark A. </w:t>
      </w:r>
      <w:proofErr w:type="spellStart"/>
      <w:r w:rsidRPr="00A80665">
        <w:t>Seifrid</w:t>
      </w:r>
      <w:proofErr w:type="spellEnd"/>
      <w:r w:rsidRPr="00A80665">
        <w:t>）在这两本书里要花那么多篇幅，来探讨旧约圣经和新约圣经的</w:t>
      </w:r>
      <w:r w:rsidRPr="00A80665">
        <w:t xml:space="preserve"> </w:t>
      </w:r>
      <w:proofErr w:type="spellStart"/>
      <w:r w:rsidRPr="00A80665">
        <w:rPr>
          <w:rFonts w:ascii="Arial" w:hAnsi="Arial" w:cs="Arial"/>
        </w:rPr>
        <w:t>צדק</w:t>
      </w:r>
      <w:proofErr w:type="spellEnd"/>
      <w:r w:rsidRPr="00A80665">
        <w:t xml:space="preserve"> / </w:t>
      </w:r>
      <w:proofErr w:type="spellStart"/>
      <w:r w:rsidRPr="00A80665">
        <w:t>tsdq</w:t>
      </w:r>
      <w:proofErr w:type="spellEnd"/>
      <w:r w:rsidRPr="00A80665">
        <w:t xml:space="preserve"> </w:t>
      </w:r>
      <w:r w:rsidRPr="00A80665">
        <w:t>词组以及</w:t>
      </w:r>
      <w:r w:rsidRPr="00A80665">
        <w:t xml:space="preserve"> </w:t>
      </w:r>
      <w:proofErr w:type="spellStart"/>
      <w:r w:rsidRPr="00A80665">
        <w:t>δικ</w:t>
      </w:r>
      <w:proofErr w:type="spellEnd"/>
      <w:r w:rsidRPr="00A80665">
        <w:t>α</w:t>
      </w:r>
      <w:proofErr w:type="spellStart"/>
      <w:r w:rsidRPr="00A80665">
        <w:t>ιόω</w:t>
      </w:r>
      <w:proofErr w:type="spellEnd"/>
      <w:r w:rsidRPr="00A80665">
        <w:t xml:space="preserve"> </w:t>
      </w:r>
      <w:r w:rsidRPr="00A80665">
        <w:t>词组。那些都是学术上的问题，但是如果你要明白这类问题的核心，这是无法避免的。</w:t>
      </w:r>
    </w:p>
    <w:p w14:paraId="23BA8773" w14:textId="77777777" w:rsidR="00A80665" w:rsidRPr="00A80665" w:rsidRDefault="00A80665" w:rsidP="00A80665">
      <w:r w:rsidRPr="00A80665">
        <w:t>你也必须明白，这一切都有牧养方面的含义，而不是无所事事的神学家的空泛之谈。我有一位朋友博尔特（</w:t>
      </w:r>
      <w:r w:rsidRPr="00A80665">
        <w:t>Peter G. Bolt</w:t>
      </w:r>
      <w:r w:rsidRPr="00A80665">
        <w:t>），几年以前，他去听赖特在剑桥发表的演讲，我没有在场，演讲的题目是《我们终于可以正确处理称义问题了吗？》（</w:t>
      </w:r>
      <w:r w:rsidRPr="00A80665">
        <w:t>Justification, can we finally get it right?</w:t>
      </w:r>
      <w:r w:rsidRPr="00A80665">
        <w:t>）。</w:t>
      </w:r>
    </w:p>
    <w:p w14:paraId="45EB0066" w14:textId="77777777" w:rsidR="00A80665" w:rsidRPr="00A80665" w:rsidRDefault="00A80665" w:rsidP="00A80665">
      <w:r w:rsidRPr="00A80665">
        <w:t>这个题目本身就很吸引人，不是吗？可是，博尔特这位澳洲人在整个过程中都竭力保持安静（这证明这个世界还是有神迹的）。然而，到了最后，他私下去见赖特，说：</w:t>
      </w:r>
      <w:r w:rsidRPr="00A80665">
        <w:t>“</w:t>
      </w:r>
      <w:r w:rsidRPr="00A80665">
        <w:t>我有一个问题。假设你的电话在凌晨两点半的时候响了，你听到教区里一位老太太颤抖的声音，说：</w:t>
      </w:r>
      <w:r w:rsidRPr="00A80665">
        <w:t>‘</w:t>
      </w:r>
      <w:r w:rsidRPr="00A80665">
        <w:t>汤姆，医生说我的生命只有几分钟了，我很害怕，你来看看我，好吗？</w:t>
      </w:r>
      <w:r w:rsidRPr="00A80665">
        <w:t>’</w:t>
      </w:r>
      <w:r w:rsidRPr="00A80665">
        <w:t>你就匆忙地</w:t>
      </w:r>
      <w:r w:rsidRPr="00A80665">
        <w:lastRenderedPageBreak/>
        <w:t>穿上衣服，赶快开车到她那里。到了那里，医生退出房间，让你单独见她。出去的时候，医生对你低声说：</w:t>
      </w:r>
      <w:r w:rsidRPr="00A80665">
        <w:t>‘</w:t>
      </w:r>
      <w:r w:rsidRPr="00A80665">
        <w:t>她肯定只能再活十分钟。</w:t>
      </w:r>
      <w:r w:rsidRPr="00A80665">
        <w:t>’</w:t>
      </w:r>
      <w:r w:rsidRPr="00A80665">
        <w:t>你进去后，她用颤抖、无力、枯干的手抓住你的手，对你说：</w:t>
      </w:r>
      <w:r w:rsidRPr="00A80665">
        <w:t>‘</w:t>
      </w:r>
      <w:r w:rsidRPr="00A80665">
        <w:t>汤姆，我要怎样才能得救？你会说什么？</w:t>
      </w:r>
      <w:r w:rsidRPr="00A80665">
        <w:t>’”</w:t>
      </w:r>
    </w:p>
    <w:p w14:paraId="637B16AE" w14:textId="77777777" w:rsidR="00A80665" w:rsidRPr="00A80665" w:rsidRDefault="00A80665" w:rsidP="00A80665">
      <w:r w:rsidRPr="00A80665">
        <w:t>汤姆说：</w:t>
      </w:r>
      <w:r w:rsidRPr="00A80665">
        <w:t>“</w:t>
      </w:r>
      <w:r w:rsidRPr="00A80665">
        <w:t>这是一个很好的问题，我会思考一下。</w:t>
      </w:r>
      <w:r w:rsidRPr="00A80665">
        <w:t>”</w:t>
      </w:r>
    </w:p>
    <w:p w14:paraId="0421F1F3" w14:textId="77777777" w:rsidR="00A80665" w:rsidRPr="00A80665" w:rsidRDefault="00A80665" w:rsidP="00A80665">
      <w:r w:rsidRPr="00A80665">
        <w:t>我的朋友是出了名拗蛮的澳洲人，就说：</w:t>
      </w:r>
      <w:r w:rsidRPr="00A80665">
        <w:t>“</w:t>
      </w:r>
      <w:r w:rsidRPr="00A80665">
        <w:t>让我给你一些建议。你会对她说</w:t>
      </w:r>
      <w:r w:rsidRPr="00A80665">
        <w:t>‘</w:t>
      </w:r>
      <w:r w:rsidRPr="00A80665">
        <w:t>你必须成为圣约群体中的成员</w:t>
      </w:r>
      <w:r w:rsidRPr="00A80665">
        <w:t>’</w:t>
      </w:r>
      <w:r w:rsidRPr="00A80665">
        <w:t>吗？</w:t>
      </w:r>
      <w:r w:rsidRPr="00A80665">
        <w:t>”</w:t>
      </w:r>
    </w:p>
    <w:p w14:paraId="254B9780" w14:textId="77777777" w:rsidR="00A80665" w:rsidRPr="00A80665" w:rsidRDefault="00A80665" w:rsidP="00A80665">
      <w:r w:rsidRPr="00A80665">
        <w:t>汤姆是一位非常敏锐的辩论者，不会掉入这样的陷阱中。他马上就看出这到底是怎么一回事。我敢肯定，今天如果你向他提出同样的问题，他必定能当面给你一个漂亮的回答。正是因为他是一位善于辩论的人，他不会被同一个带套的问题卡住两次。</w:t>
      </w:r>
    </w:p>
    <w:p w14:paraId="5FFFC105" w14:textId="77777777" w:rsidR="00A80665" w:rsidRPr="00A80665" w:rsidRDefault="00A80665" w:rsidP="00A80665">
      <w:r w:rsidRPr="00A80665">
        <w:t>不过，我还是想说，如果一个人在去世以前十分钟，你还必须重新考虑如何领他归向基督，你的教义体系肯定有问题。换句话说，你不是在玩无关痛痒的游戏，你在这里处理的是福音的核心。在你开始探讨这些事情的时候，就必须明白这点。</w:t>
      </w:r>
    </w:p>
    <w:p w14:paraId="719CCD81" w14:textId="77777777" w:rsidR="00A80665" w:rsidRPr="00A80665" w:rsidRDefault="00A80665" w:rsidP="00A80665">
      <w:r w:rsidRPr="00A80665">
        <w:t>让我提供一个比较温和的立场。在我们休息之前。（我还有多少时间？五分钟吗？大概会延十分钟左右）</w:t>
      </w:r>
    </w:p>
    <w:p w14:paraId="2784D543" w14:textId="77777777" w:rsidR="00A80665" w:rsidRPr="00A80665" w:rsidRDefault="00A80665" w:rsidP="00A80665">
      <w:r w:rsidRPr="00A80665">
        <w:t>让我提供一个比较温和的立场。一些人甚至不会考虑这个立场（新观），但有些人会。我想到的贾林顿（</w:t>
      </w:r>
      <w:r w:rsidRPr="00A80665">
        <w:t>Don Garlington</w:t>
      </w:r>
      <w:r w:rsidRPr="00A80665">
        <w:t>）和他最近的著作《信心的顺服》（</w:t>
      </w:r>
      <w:r w:rsidRPr="00A80665">
        <w:t>The Obedience of Faith</w:t>
      </w:r>
      <w:r w:rsidRPr="00A80665">
        <w:t>），还有哈菲曼（</w:t>
      </w:r>
      <w:r w:rsidRPr="00A80665">
        <w:t>Scott J. Hafemann</w:t>
      </w:r>
      <w:r w:rsidRPr="00A80665">
        <w:t>）和一些其他的人。他们的立场比较不明显。</w:t>
      </w:r>
    </w:p>
    <w:p w14:paraId="2DF62782" w14:textId="77777777" w:rsidR="00A80665" w:rsidRPr="00A80665" w:rsidRDefault="00A80665" w:rsidP="00A80665">
      <w:r w:rsidRPr="00A80665">
        <w:t>虽然谢帕德（</w:t>
      </w:r>
      <w:r w:rsidRPr="00A80665">
        <w:t>Norman Shepherd</w:t>
      </w:r>
      <w:r w:rsidRPr="00A80665">
        <w:t>）与他们略有不同，但他也在某些方面属于这个阵营。虽然我们很难确定奥伯恩运动（</w:t>
      </w:r>
      <w:r w:rsidRPr="00A80665">
        <w:t>Auburn Movement</w:t>
      </w:r>
      <w:r w:rsidRPr="00A80665">
        <w:t>）的所有细节，这个运动的一部分也有一些细微的区别，我就只用贾林顿和哈菲曼作为这个分支的范例吧。他们</w:t>
      </w:r>
      <w:r w:rsidRPr="00A80665">
        <w:t>——</w:t>
      </w:r>
      <w:r w:rsidRPr="00A80665">
        <w:t>特别是贾林顿和哈菲曼</w:t>
      </w:r>
      <w:r w:rsidRPr="00A80665">
        <w:t>——</w:t>
      </w:r>
      <w:r w:rsidRPr="00A80665">
        <w:t>认为，虽然你信主的时候是惟独靠着恩典，惟独借着信心称义，可是这样子当你来到十二个珍珠大门前，面对神最后审判</w:t>
      </w:r>
      <w:r w:rsidRPr="00A80665">
        <w:t>——</w:t>
      </w:r>
      <w:r w:rsidRPr="00A80665">
        <w:t>的时候，神实际上会问：我为什么要让你进来呢？</w:t>
      </w:r>
    </w:p>
    <w:p w14:paraId="57567A98" w14:textId="77777777" w:rsidR="00A80665" w:rsidRPr="00A80665" w:rsidRDefault="00A80665" w:rsidP="00A80665">
      <w:r w:rsidRPr="00A80665">
        <w:t>那时，你不仅需要表明你依靠基督，而且单单信靠基督，你也必须显出因着得救而表现的行为，那是恩典的结果，那不仅清楚证明了得救的事实，在某方面（没有明确界定），也成为得救的基础。</w:t>
      </w:r>
    </w:p>
    <w:p w14:paraId="2BAA074A" w14:textId="77777777" w:rsidR="00A80665" w:rsidRPr="00A80665" w:rsidRDefault="00A80665" w:rsidP="00A80665">
      <w:r w:rsidRPr="00A80665">
        <w:t>换句话说，你不仅靠着基督在十字架上完成的工作称义，从某个角度来说，也是靠着行为。这不是指你信主的时候，那时是惟独靠着恩典，惟独借着信心称义；可是他们会说，到最后那天，你站在神面前的时候，这个未来的称义有一部分是因为行为而被称为义。</w:t>
      </w:r>
    </w:p>
    <w:p w14:paraId="34E67534" w14:textId="77777777" w:rsidR="00A80665" w:rsidRPr="00A80665" w:rsidRDefault="00A80665" w:rsidP="00A80665">
      <w:r w:rsidRPr="00A80665">
        <w:lastRenderedPageBreak/>
        <w:t>他们会很快地补充说，因为神的恩典在你里面，你才能有这些行为；这不是你自己本身就有的，这一切都将被安排好。但从另一方面看，任何像样的天主教徒也会说同样的话。</w:t>
      </w:r>
    </w:p>
    <w:p w14:paraId="082B2522" w14:textId="77777777" w:rsidR="00A80665" w:rsidRPr="00A80665" w:rsidRDefault="00A80665" w:rsidP="00A80665">
      <w:r w:rsidRPr="00A80665">
        <w:t>问题不在于这些行为是否能作为证据，也就是说，它们是否证明恩典确实存在，而是你得救的根基完全在于基督在十字架上完成的工作，和祂独自在全能神面前成就的牺牲。或者，除了证明你行为的实际基础以外，还有一些额外的要求吗？他们居然坚持认为还是有的。如果你逼得再紧一点，他们就会开始顾左右而言他；但无论如何，这是他们讲的话，也是他们当中开始出现分歧的地方。</w:t>
      </w:r>
    </w:p>
    <w:p w14:paraId="7A3C49A3" w14:textId="77777777" w:rsidR="00A80665" w:rsidRPr="00A80665" w:rsidRDefault="00A80665" w:rsidP="00A80665">
      <w:r w:rsidRPr="00A80665">
        <w:t>从某方面来看，这也属于新观点。这些人通常会说，在旧约圣经里，神没有要求完美，祂要求的是人们对圣约有广泛的容量和忠诚；因此，对罗马书第二章这段无论怎样理解都是难懂的经文，他们有这样的理解：他们认为罗马书第二章实际上是说，对律法的忠心是生命的选择，而且有些人能做得到。</w:t>
      </w:r>
    </w:p>
    <w:p w14:paraId="75E1EC92" w14:textId="77777777" w:rsidR="00A80665" w:rsidRPr="00A80665" w:rsidRDefault="00A80665" w:rsidP="00A80665">
      <w:r w:rsidRPr="00A80665">
        <w:t>在你看来，这样的理解很难将罗马书第二章与加拉太书第三章结合在一起。可是我们要在下一讲才思考这些解经上的细节。</w:t>
      </w:r>
    </w:p>
    <w:p w14:paraId="773D8EB4" w14:textId="77777777" w:rsidR="00A80665" w:rsidRPr="00A80665" w:rsidRDefault="00A80665" w:rsidP="00A80665">
      <w:r w:rsidRPr="00A80665">
        <w:t>这是综览的一部分。如果你真的想对旧约圣经与新约圣经之间关系的整个领域、律法与恩典之间的关系、对保罗律法观点的整个研究有清楚的认识，现有最好的综览文章肯定是魏斯特鸿（</w:t>
      </w:r>
      <w:r w:rsidRPr="00A80665">
        <w:t>Stephen Westerholm</w:t>
      </w:r>
      <w:r w:rsidRPr="00A80665">
        <w:t>）在《称义与多重面目的律法主义》第二册开头的那篇文章。</w:t>
      </w:r>
    </w:p>
    <w:p w14:paraId="0F987E5D" w14:textId="77777777" w:rsidR="00A80665" w:rsidRPr="00A80665" w:rsidRDefault="00A80665" w:rsidP="00A80665">
      <w:r w:rsidRPr="00A80665">
        <w:t>假如你从来没有读过任何有关这方面辩论的书籍，而你的老师又威胁你说，如果你不读的话，就不能及格，我强烈建议你不要读这两册一套的《称义与多重面目的律法主义》，因为它太长、太学术性、也太复杂了；你倒是可以读魏斯特鸿的另外一本书《保罗神学：新旧观》（</w:t>
      </w:r>
      <w:r w:rsidRPr="00A80665">
        <w:t>Perspectives Old and New on Paul</w:t>
      </w:r>
      <w:r w:rsidRPr="00A80665">
        <w:t>）。</w:t>
      </w:r>
    </w:p>
    <w:p w14:paraId="683469B5" w14:textId="77777777" w:rsidR="00A80665" w:rsidRPr="00A80665" w:rsidRDefault="00A80665" w:rsidP="00A80665">
      <w:r w:rsidRPr="00A80665">
        <w:t>但是另一方面，如果你想看一篇又一篇文本之间的互动，我想前面提的这一套两册会是最好的。我可以这样说，因为我不是作者，只是这两卷书的编辑。</w:t>
      </w:r>
    </w:p>
    <w:p w14:paraId="691C468A" w14:textId="77777777" w:rsidR="001F596B" w:rsidRPr="00174583" w:rsidRDefault="001F596B" w:rsidP="00174583"/>
    <w:sectPr w:rsidR="001F596B" w:rsidRPr="001745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583"/>
    <w:rsid w:val="00174583"/>
    <w:rsid w:val="001F596B"/>
    <w:rsid w:val="003C3D80"/>
    <w:rsid w:val="005A565C"/>
    <w:rsid w:val="00670B35"/>
    <w:rsid w:val="009879B1"/>
    <w:rsid w:val="00A80665"/>
    <w:rsid w:val="00B229E4"/>
    <w:rsid w:val="00B64162"/>
    <w:rsid w:val="00BB0DAC"/>
    <w:rsid w:val="00C76669"/>
    <w:rsid w:val="00CA5A7E"/>
    <w:rsid w:val="00DB5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B848A7"/>
  <w15:chartTrackingRefBased/>
  <w15:docId w15:val="{7034B16C-94CA-CC4E-A7D2-C89073818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745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45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45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45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45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45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45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45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45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45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45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45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45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45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45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45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45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45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45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45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45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45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45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45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45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45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45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45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4583"/>
    <w:rPr>
      <w:b/>
      <w:bCs/>
      <w:smallCaps/>
      <w:color w:val="0F4761" w:themeColor="accent1" w:themeShade="BF"/>
      <w:spacing w:val="5"/>
    </w:rPr>
  </w:style>
  <w:style w:type="character" w:customStyle="1" w:styleId="citation-26791">
    <w:name w:val="citation-26791"/>
    <w:basedOn w:val="DefaultParagraphFont"/>
    <w:rsid w:val="00174583"/>
  </w:style>
  <w:style w:type="character" w:customStyle="1" w:styleId="citation-26787">
    <w:name w:val="citation-26787"/>
    <w:basedOn w:val="DefaultParagraphFont"/>
    <w:rsid w:val="00174583"/>
  </w:style>
  <w:style w:type="character" w:customStyle="1" w:styleId="citation-26783">
    <w:name w:val="citation-26783"/>
    <w:basedOn w:val="DefaultParagraphFont"/>
    <w:rsid w:val="00174583"/>
  </w:style>
  <w:style w:type="character" w:customStyle="1" w:styleId="citation-26782">
    <w:name w:val="citation-26782"/>
    <w:basedOn w:val="DefaultParagraphFont"/>
    <w:rsid w:val="00174583"/>
  </w:style>
  <w:style w:type="character" w:customStyle="1" w:styleId="citation-26774">
    <w:name w:val="citation-26774"/>
    <w:basedOn w:val="DefaultParagraphFont"/>
    <w:rsid w:val="00174583"/>
  </w:style>
  <w:style w:type="character" w:customStyle="1" w:styleId="citation-26769">
    <w:name w:val="citation-26769"/>
    <w:basedOn w:val="DefaultParagraphFont"/>
    <w:rsid w:val="00174583"/>
  </w:style>
  <w:style w:type="character" w:customStyle="1" w:styleId="citation-26767">
    <w:name w:val="citation-26767"/>
    <w:basedOn w:val="DefaultParagraphFont"/>
    <w:rsid w:val="00174583"/>
  </w:style>
  <w:style w:type="character" w:customStyle="1" w:styleId="citation-26765">
    <w:name w:val="citation-26765"/>
    <w:basedOn w:val="DefaultParagraphFont"/>
    <w:rsid w:val="00174583"/>
  </w:style>
  <w:style w:type="character" w:customStyle="1" w:styleId="citation-26763">
    <w:name w:val="citation-26763"/>
    <w:basedOn w:val="DefaultParagraphFont"/>
    <w:rsid w:val="00174583"/>
  </w:style>
  <w:style w:type="character" w:customStyle="1" w:styleId="citation-26761">
    <w:name w:val="citation-26761"/>
    <w:basedOn w:val="DefaultParagraphFont"/>
    <w:rsid w:val="00174583"/>
  </w:style>
  <w:style w:type="character" w:customStyle="1" w:styleId="citation-26759">
    <w:name w:val="citation-26759"/>
    <w:basedOn w:val="DefaultParagraphFont"/>
    <w:rsid w:val="00174583"/>
  </w:style>
  <w:style w:type="character" w:customStyle="1" w:styleId="citation-26754">
    <w:name w:val="citation-26754"/>
    <w:basedOn w:val="DefaultParagraphFont"/>
    <w:rsid w:val="00174583"/>
  </w:style>
  <w:style w:type="character" w:customStyle="1" w:styleId="citation-26747">
    <w:name w:val="citation-26747"/>
    <w:basedOn w:val="DefaultParagraphFont"/>
    <w:rsid w:val="00174583"/>
  </w:style>
  <w:style w:type="character" w:customStyle="1" w:styleId="citation-26742">
    <w:name w:val="citation-26742"/>
    <w:basedOn w:val="DefaultParagraphFont"/>
    <w:rsid w:val="00174583"/>
  </w:style>
  <w:style w:type="character" w:customStyle="1" w:styleId="citation-26739">
    <w:name w:val="citation-26739"/>
    <w:basedOn w:val="DefaultParagraphFont"/>
    <w:rsid w:val="00174583"/>
  </w:style>
  <w:style w:type="character" w:customStyle="1" w:styleId="citation-26736">
    <w:name w:val="citation-26736"/>
    <w:basedOn w:val="DefaultParagraphFont"/>
    <w:rsid w:val="00174583"/>
  </w:style>
  <w:style w:type="character" w:customStyle="1" w:styleId="citation-26733">
    <w:name w:val="citation-26733"/>
    <w:basedOn w:val="DefaultParagraphFont"/>
    <w:rsid w:val="00174583"/>
  </w:style>
  <w:style w:type="character" w:customStyle="1" w:styleId="citation-26729">
    <w:name w:val="citation-26729"/>
    <w:basedOn w:val="DefaultParagraphFont"/>
    <w:rsid w:val="00174583"/>
  </w:style>
  <w:style w:type="character" w:customStyle="1" w:styleId="citation-26725">
    <w:name w:val="citation-26725"/>
    <w:basedOn w:val="DefaultParagraphFont"/>
    <w:rsid w:val="00174583"/>
  </w:style>
  <w:style w:type="character" w:customStyle="1" w:styleId="citation-26721">
    <w:name w:val="citation-26721"/>
    <w:basedOn w:val="DefaultParagraphFont"/>
    <w:rsid w:val="00174583"/>
  </w:style>
  <w:style w:type="character" w:customStyle="1" w:styleId="citation-26718">
    <w:name w:val="citation-26718"/>
    <w:basedOn w:val="DefaultParagraphFont"/>
    <w:rsid w:val="00174583"/>
  </w:style>
  <w:style w:type="character" w:customStyle="1" w:styleId="citation-26715">
    <w:name w:val="citation-26715"/>
    <w:basedOn w:val="DefaultParagraphFont"/>
    <w:rsid w:val="00174583"/>
  </w:style>
  <w:style w:type="character" w:customStyle="1" w:styleId="citation-26714">
    <w:name w:val="citation-26714"/>
    <w:basedOn w:val="DefaultParagraphFont"/>
    <w:rsid w:val="00174583"/>
  </w:style>
  <w:style w:type="character" w:customStyle="1" w:styleId="citation-26709">
    <w:name w:val="citation-26709"/>
    <w:basedOn w:val="DefaultParagraphFont"/>
    <w:rsid w:val="00174583"/>
  </w:style>
  <w:style w:type="character" w:customStyle="1" w:styleId="citation-26704">
    <w:name w:val="citation-26704"/>
    <w:basedOn w:val="DefaultParagraphFont"/>
    <w:rsid w:val="00174583"/>
  </w:style>
  <w:style w:type="character" w:customStyle="1" w:styleId="citation-26699">
    <w:name w:val="citation-26699"/>
    <w:basedOn w:val="DefaultParagraphFont"/>
    <w:rsid w:val="00174583"/>
  </w:style>
  <w:style w:type="character" w:customStyle="1" w:styleId="citation-26692">
    <w:name w:val="citation-26692"/>
    <w:basedOn w:val="DefaultParagraphFont"/>
    <w:rsid w:val="00174583"/>
  </w:style>
  <w:style w:type="character" w:customStyle="1" w:styleId="citation-26690">
    <w:name w:val="citation-26690"/>
    <w:basedOn w:val="DefaultParagraphFont"/>
    <w:rsid w:val="00174583"/>
  </w:style>
  <w:style w:type="character" w:customStyle="1" w:styleId="citation-26688">
    <w:name w:val="citation-26688"/>
    <w:basedOn w:val="DefaultParagraphFont"/>
    <w:rsid w:val="00174583"/>
  </w:style>
  <w:style w:type="character" w:customStyle="1" w:styleId="citation-26686">
    <w:name w:val="citation-26686"/>
    <w:basedOn w:val="DefaultParagraphFont"/>
    <w:rsid w:val="00174583"/>
  </w:style>
  <w:style w:type="character" w:customStyle="1" w:styleId="citation-26685">
    <w:name w:val="citation-26685"/>
    <w:basedOn w:val="DefaultParagraphFont"/>
    <w:rsid w:val="00174583"/>
  </w:style>
  <w:style w:type="character" w:customStyle="1" w:styleId="citation-26683">
    <w:name w:val="citation-26683"/>
    <w:basedOn w:val="DefaultParagraphFont"/>
    <w:rsid w:val="00174583"/>
  </w:style>
  <w:style w:type="character" w:customStyle="1" w:styleId="citation-26681">
    <w:name w:val="citation-26681"/>
    <w:basedOn w:val="DefaultParagraphFont"/>
    <w:rsid w:val="00174583"/>
  </w:style>
  <w:style w:type="character" w:customStyle="1" w:styleId="citation-26680">
    <w:name w:val="citation-26680"/>
    <w:basedOn w:val="DefaultParagraphFont"/>
    <w:rsid w:val="00174583"/>
  </w:style>
  <w:style w:type="character" w:customStyle="1" w:styleId="citation-26678">
    <w:name w:val="citation-26678"/>
    <w:basedOn w:val="DefaultParagraphFont"/>
    <w:rsid w:val="00174583"/>
  </w:style>
  <w:style w:type="character" w:customStyle="1" w:styleId="citation-26676">
    <w:name w:val="citation-26676"/>
    <w:basedOn w:val="DefaultParagraphFont"/>
    <w:rsid w:val="00174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11</Pages>
  <Words>1816</Words>
  <Characters>10355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 lee</dc:creator>
  <cp:keywords/>
  <dc:description/>
  <cp:lastModifiedBy>nelson lee</cp:lastModifiedBy>
  <cp:revision>1</cp:revision>
  <dcterms:created xsi:type="dcterms:W3CDTF">2026-08-19T05:40:00Z</dcterms:created>
  <dcterms:modified xsi:type="dcterms:W3CDTF">2026-08-19T05:47:00Z</dcterms:modified>
</cp:coreProperties>
</file>